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E4C1A" w14:textId="47FAAE82" w:rsidR="00377191" w:rsidRPr="00AD41C2" w:rsidRDefault="00377191" w:rsidP="00377191">
      <w:pPr>
        <w:rPr>
          <w:b/>
          <w:bCs/>
          <w:sz w:val="20"/>
          <w:szCs w:val="20"/>
        </w:rPr>
      </w:pPr>
      <w:r w:rsidRPr="00AD41C2">
        <w:rPr>
          <w:b/>
          <w:bCs/>
          <w:sz w:val="20"/>
          <w:szCs w:val="20"/>
        </w:rPr>
        <w:t xml:space="preserve">Twente Board zoekt een Programmadirecteur </w:t>
      </w:r>
      <w:r w:rsidR="006B1FD1" w:rsidRPr="00AD41C2">
        <w:rPr>
          <w:b/>
          <w:bCs/>
          <w:sz w:val="20"/>
          <w:szCs w:val="20"/>
        </w:rPr>
        <w:t xml:space="preserve">voor </w:t>
      </w:r>
      <w:r w:rsidRPr="00AD41C2">
        <w:rPr>
          <w:b/>
          <w:bCs/>
          <w:sz w:val="20"/>
          <w:szCs w:val="20"/>
        </w:rPr>
        <w:t xml:space="preserve">de </w:t>
      </w:r>
      <w:r w:rsidR="00DE1E55">
        <w:rPr>
          <w:b/>
          <w:bCs/>
          <w:sz w:val="20"/>
          <w:szCs w:val="20"/>
        </w:rPr>
        <w:t xml:space="preserve">ChipTech </w:t>
      </w:r>
      <w:r w:rsidR="001C1413">
        <w:rPr>
          <w:b/>
          <w:bCs/>
          <w:sz w:val="20"/>
          <w:szCs w:val="20"/>
        </w:rPr>
        <w:t>industrie</w:t>
      </w:r>
    </w:p>
    <w:p w14:paraId="19846F2A" w14:textId="22CAFED1" w:rsidR="001C1413" w:rsidRDefault="001C1413" w:rsidP="005928B9">
      <w:pPr>
        <w:rPr>
          <w:sz w:val="20"/>
          <w:szCs w:val="20"/>
        </w:rPr>
      </w:pPr>
      <w:r w:rsidRPr="005928B9">
        <w:rPr>
          <w:sz w:val="20"/>
          <w:szCs w:val="20"/>
        </w:rPr>
        <w:t>Twente Board is op zoek naar een visionaire programmadirecteur die het cluster van chiptechnologiebedrijven in de regio verder kan ontwikkelen en versterken. Deze rol biedt de unieke kans om de samenwerking tussen bedrijven en kennis- en onderwijsinstellingen te bevorderen en de regio Twente nog prominenter op de kaart te zetten.</w:t>
      </w:r>
      <w:r w:rsidRPr="00AD41C2">
        <w:rPr>
          <w:sz w:val="20"/>
          <w:szCs w:val="20"/>
        </w:rPr>
        <w:t xml:space="preserve"> </w:t>
      </w:r>
      <w:r w:rsidRPr="005928B9">
        <w:rPr>
          <w:sz w:val="20"/>
          <w:szCs w:val="20"/>
        </w:rPr>
        <w:t>Dit is jouw kans om een sleutelrol te spelen in een dynamische en snelgroeiende industrie</w:t>
      </w:r>
      <w:r>
        <w:rPr>
          <w:sz w:val="20"/>
          <w:szCs w:val="20"/>
        </w:rPr>
        <w:t>!</w:t>
      </w:r>
    </w:p>
    <w:p w14:paraId="5411B5A3" w14:textId="39554DFE" w:rsidR="005928B9" w:rsidRPr="005928B9" w:rsidRDefault="005928B9" w:rsidP="005928B9">
      <w:pPr>
        <w:rPr>
          <w:sz w:val="20"/>
          <w:szCs w:val="20"/>
        </w:rPr>
      </w:pPr>
      <w:r w:rsidRPr="00AD41C2">
        <w:rPr>
          <w:sz w:val="20"/>
          <w:szCs w:val="20"/>
        </w:rPr>
        <w:t xml:space="preserve">De </w:t>
      </w:r>
      <w:r w:rsidR="00B04BCB">
        <w:rPr>
          <w:sz w:val="20"/>
          <w:szCs w:val="20"/>
        </w:rPr>
        <w:t xml:space="preserve">ChipTech </w:t>
      </w:r>
      <w:r w:rsidR="001C1413">
        <w:rPr>
          <w:sz w:val="20"/>
          <w:szCs w:val="20"/>
        </w:rPr>
        <w:t>i</w:t>
      </w:r>
      <w:r w:rsidRPr="00AD41C2">
        <w:rPr>
          <w:sz w:val="20"/>
          <w:szCs w:val="20"/>
        </w:rPr>
        <w:t xml:space="preserve">ndustrie speelt een cruciale rol in de wereldwijde economie. Nederland heeft een sterke positie in deze industrie. </w:t>
      </w:r>
      <w:r w:rsidRPr="005928B9">
        <w:rPr>
          <w:sz w:val="20"/>
          <w:szCs w:val="20"/>
        </w:rPr>
        <w:t xml:space="preserve">Met toonaangevende bedrijven zoals ASML, NXP en VDL ETG, die de grenzen van technologie verleggen, staat Nederland stevig op de kaart. Twente heeft zich zowel nationaal als internationaal </w:t>
      </w:r>
      <w:r>
        <w:rPr>
          <w:sz w:val="20"/>
          <w:szCs w:val="20"/>
        </w:rPr>
        <w:t>ontwikkeld</w:t>
      </w:r>
      <w:r w:rsidRPr="005928B9">
        <w:rPr>
          <w:sz w:val="20"/>
          <w:szCs w:val="20"/>
        </w:rPr>
        <w:t xml:space="preserve"> als een belangrijke hub voor </w:t>
      </w:r>
      <w:proofErr w:type="spellStart"/>
      <w:r w:rsidR="001C1413">
        <w:rPr>
          <w:sz w:val="20"/>
          <w:szCs w:val="20"/>
        </w:rPr>
        <w:t>chiptech</w:t>
      </w:r>
      <w:r w:rsidRPr="005928B9">
        <w:rPr>
          <w:sz w:val="20"/>
          <w:szCs w:val="20"/>
        </w:rPr>
        <w:t>productie</w:t>
      </w:r>
      <w:proofErr w:type="spellEnd"/>
      <w:r w:rsidRPr="005928B9">
        <w:rPr>
          <w:sz w:val="20"/>
          <w:szCs w:val="20"/>
        </w:rPr>
        <w:t xml:space="preserve"> en -innovatie. Hier vind je strategische toeleveranciers voor </w:t>
      </w:r>
      <w:proofErr w:type="spellStart"/>
      <w:r w:rsidRPr="005928B9">
        <w:rPr>
          <w:sz w:val="20"/>
          <w:szCs w:val="20"/>
        </w:rPr>
        <w:t>ASML’s</w:t>
      </w:r>
      <w:proofErr w:type="spellEnd"/>
      <w:r w:rsidRPr="005928B9">
        <w:rPr>
          <w:sz w:val="20"/>
          <w:szCs w:val="20"/>
        </w:rPr>
        <w:t xml:space="preserve"> productieapparatuur en een sterk cluster van bedrijven die actief zijn in analoge chipontwerpen, fotonica, </w:t>
      </w:r>
      <w:proofErr w:type="spellStart"/>
      <w:r w:rsidRPr="005928B9">
        <w:rPr>
          <w:sz w:val="20"/>
          <w:szCs w:val="20"/>
        </w:rPr>
        <w:t>microfluidica</w:t>
      </w:r>
      <w:proofErr w:type="spellEnd"/>
      <w:r w:rsidRPr="005928B9">
        <w:rPr>
          <w:sz w:val="20"/>
          <w:szCs w:val="20"/>
        </w:rPr>
        <w:t xml:space="preserve"> en MEMS. De Universiteit Twente, Saxion Hogeschool, ROC van Twente en diverse bedrijfsvakscholen spelen een cruciale rol in het ondersteunen van deze bedrijven door middel van onderzoek en het opleiden van </w:t>
      </w:r>
      <w:r>
        <w:rPr>
          <w:sz w:val="20"/>
          <w:szCs w:val="20"/>
        </w:rPr>
        <w:t xml:space="preserve">bestaand en </w:t>
      </w:r>
      <w:r w:rsidRPr="005928B9">
        <w:rPr>
          <w:sz w:val="20"/>
          <w:szCs w:val="20"/>
        </w:rPr>
        <w:t>nieuw talent.</w:t>
      </w:r>
    </w:p>
    <w:p w14:paraId="7E0DBFF0" w14:textId="3EB882DC" w:rsidR="006530AA" w:rsidRPr="00AD41C2" w:rsidRDefault="00AF1B11" w:rsidP="00377191">
      <w:pPr>
        <w:rPr>
          <w:b/>
          <w:bCs/>
          <w:sz w:val="20"/>
          <w:szCs w:val="20"/>
        </w:rPr>
      </w:pPr>
      <w:r w:rsidRPr="00AD41C2">
        <w:rPr>
          <w:b/>
          <w:bCs/>
          <w:sz w:val="20"/>
          <w:szCs w:val="20"/>
        </w:rPr>
        <w:t xml:space="preserve">Positie van </w:t>
      </w:r>
      <w:r w:rsidR="00DA7A94" w:rsidRPr="00AD41C2">
        <w:rPr>
          <w:b/>
          <w:bCs/>
          <w:sz w:val="20"/>
          <w:szCs w:val="20"/>
        </w:rPr>
        <w:t xml:space="preserve">Twente </w:t>
      </w:r>
      <w:r w:rsidRPr="00AD41C2">
        <w:rPr>
          <w:b/>
          <w:bCs/>
          <w:sz w:val="20"/>
          <w:szCs w:val="20"/>
        </w:rPr>
        <w:t>in na</w:t>
      </w:r>
      <w:r w:rsidR="006530AA" w:rsidRPr="00AD41C2">
        <w:rPr>
          <w:b/>
          <w:bCs/>
          <w:sz w:val="20"/>
          <w:szCs w:val="20"/>
        </w:rPr>
        <w:t xml:space="preserve">tionaal </w:t>
      </w:r>
      <w:r w:rsidRPr="00AD41C2">
        <w:rPr>
          <w:b/>
          <w:bCs/>
          <w:sz w:val="20"/>
          <w:szCs w:val="20"/>
        </w:rPr>
        <w:t>verband</w:t>
      </w:r>
    </w:p>
    <w:p w14:paraId="64B594C4" w14:textId="59E1D078" w:rsidR="005928B9" w:rsidRDefault="00AA57E9" w:rsidP="00377191">
      <w:pPr>
        <w:rPr>
          <w:sz w:val="20"/>
          <w:szCs w:val="20"/>
        </w:rPr>
      </w:pPr>
      <w:r w:rsidRPr="00AD41C2">
        <w:rPr>
          <w:sz w:val="20"/>
          <w:szCs w:val="20"/>
        </w:rPr>
        <w:t xml:space="preserve">De markt voor </w:t>
      </w:r>
      <w:r w:rsidR="00595158">
        <w:rPr>
          <w:sz w:val="20"/>
          <w:szCs w:val="20"/>
        </w:rPr>
        <w:t>ChipTech</w:t>
      </w:r>
      <w:r w:rsidRPr="00AD41C2">
        <w:rPr>
          <w:sz w:val="20"/>
          <w:szCs w:val="20"/>
        </w:rPr>
        <w:t xml:space="preserve"> groeit</w:t>
      </w:r>
      <w:r w:rsidR="00CF0375" w:rsidRPr="00AD41C2">
        <w:rPr>
          <w:sz w:val="20"/>
          <w:szCs w:val="20"/>
        </w:rPr>
        <w:t xml:space="preserve"> </w:t>
      </w:r>
      <w:r w:rsidR="00CB6579" w:rsidRPr="00AD41C2">
        <w:rPr>
          <w:sz w:val="20"/>
          <w:szCs w:val="20"/>
        </w:rPr>
        <w:t xml:space="preserve">de komende jaren </w:t>
      </w:r>
      <w:r w:rsidR="005928B9">
        <w:rPr>
          <w:sz w:val="20"/>
          <w:szCs w:val="20"/>
        </w:rPr>
        <w:t>explosief en daarmee ook de vraag naar talent</w:t>
      </w:r>
      <w:r w:rsidR="00697328" w:rsidRPr="00AD41C2">
        <w:rPr>
          <w:sz w:val="20"/>
          <w:szCs w:val="20"/>
        </w:rPr>
        <w:t xml:space="preserve">. </w:t>
      </w:r>
      <w:r w:rsidR="00CF5EC2" w:rsidRPr="00AD41C2">
        <w:rPr>
          <w:sz w:val="20"/>
          <w:szCs w:val="20"/>
        </w:rPr>
        <w:t xml:space="preserve">Het </w:t>
      </w:r>
      <w:hyperlink r:id="rId7" w:history="1">
        <w:r w:rsidR="00CF5EC2" w:rsidRPr="00AD41C2">
          <w:rPr>
            <w:rStyle w:val="Hyperlink"/>
            <w:sz w:val="20"/>
            <w:szCs w:val="20"/>
          </w:rPr>
          <w:t>nationaal versterkingsplan voor microchip</w:t>
        </w:r>
        <w:r w:rsidR="00753698" w:rsidRPr="00AD41C2">
          <w:rPr>
            <w:rStyle w:val="Hyperlink"/>
            <w:sz w:val="20"/>
            <w:szCs w:val="20"/>
          </w:rPr>
          <w:t>-talent</w:t>
        </w:r>
      </w:hyperlink>
      <w:r w:rsidR="00753698" w:rsidRPr="00AD41C2">
        <w:rPr>
          <w:sz w:val="20"/>
          <w:szCs w:val="20"/>
        </w:rPr>
        <w:t xml:space="preserve"> </w:t>
      </w:r>
      <w:r w:rsidR="005928B9">
        <w:rPr>
          <w:sz w:val="20"/>
          <w:szCs w:val="20"/>
        </w:rPr>
        <w:t xml:space="preserve">is opgezet om deze groei te ondersteunen, met een speciale focus op de ASML-waardeketen. </w:t>
      </w:r>
      <w:r w:rsidR="005928B9" w:rsidRPr="005928B9">
        <w:rPr>
          <w:sz w:val="20"/>
          <w:szCs w:val="20"/>
        </w:rPr>
        <w:t>Twente speelt hierin een cruciale rol en heeft de taak om tegen 2030 extra talent op te leiden, zodat de groei van ASML en haar toeleveranciers in de regio gewaarborgd blijft.</w:t>
      </w:r>
    </w:p>
    <w:p w14:paraId="37809C17" w14:textId="0B7A828B" w:rsidR="005928B9" w:rsidRDefault="005928B9" w:rsidP="00377191">
      <w:pPr>
        <w:rPr>
          <w:sz w:val="20"/>
          <w:szCs w:val="20"/>
        </w:rPr>
      </w:pPr>
      <w:r>
        <w:rPr>
          <w:sz w:val="20"/>
          <w:szCs w:val="20"/>
        </w:rPr>
        <w:t>Als</w:t>
      </w:r>
      <w:r w:rsidR="00320B19" w:rsidRPr="00AD41C2">
        <w:rPr>
          <w:sz w:val="20"/>
          <w:szCs w:val="20"/>
        </w:rPr>
        <w:t xml:space="preserve"> </w:t>
      </w:r>
      <w:r w:rsidR="002B287B" w:rsidRPr="00AD41C2">
        <w:rPr>
          <w:sz w:val="20"/>
          <w:szCs w:val="20"/>
        </w:rPr>
        <w:t xml:space="preserve">programmadirecteur </w:t>
      </w:r>
      <w:r>
        <w:rPr>
          <w:sz w:val="20"/>
          <w:szCs w:val="20"/>
        </w:rPr>
        <w:t>ben</w:t>
      </w:r>
      <w:r w:rsidR="00FE6242">
        <w:rPr>
          <w:sz w:val="20"/>
          <w:szCs w:val="20"/>
        </w:rPr>
        <w:t xml:space="preserve"> je</w:t>
      </w:r>
      <w:r w:rsidR="00320B19" w:rsidRPr="00AD41C2">
        <w:rPr>
          <w:sz w:val="20"/>
          <w:szCs w:val="20"/>
        </w:rPr>
        <w:t xml:space="preserve"> verantwoordelijk </w:t>
      </w:r>
      <w:r>
        <w:rPr>
          <w:sz w:val="20"/>
          <w:szCs w:val="20"/>
        </w:rPr>
        <w:t xml:space="preserve">voor de realisatie van </w:t>
      </w:r>
      <w:hyperlink r:id="rId8" w:history="1">
        <w:r>
          <w:rPr>
            <w:rStyle w:val="Hyperlink"/>
            <w:sz w:val="20"/>
            <w:szCs w:val="20"/>
          </w:rPr>
          <w:t>het Twentse deel van dit plan</w:t>
        </w:r>
      </w:hyperlink>
      <w:r w:rsidR="00007D91" w:rsidRPr="00AD41C2">
        <w:rPr>
          <w:sz w:val="20"/>
          <w:szCs w:val="20"/>
        </w:rPr>
        <w:t>.</w:t>
      </w:r>
      <w:r>
        <w:rPr>
          <w:sz w:val="20"/>
          <w:szCs w:val="20"/>
        </w:rPr>
        <w:t xml:space="preserve"> </w:t>
      </w:r>
      <w:r w:rsidRPr="005928B9">
        <w:rPr>
          <w:sz w:val="20"/>
          <w:szCs w:val="20"/>
        </w:rPr>
        <w:t xml:space="preserve">Jouw missie is om dit </w:t>
      </w:r>
      <w:r>
        <w:rPr>
          <w:sz w:val="20"/>
          <w:szCs w:val="20"/>
        </w:rPr>
        <w:t>brede</w:t>
      </w:r>
      <w:r w:rsidRPr="005928B9">
        <w:rPr>
          <w:sz w:val="20"/>
          <w:szCs w:val="20"/>
        </w:rPr>
        <w:t xml:space="preserve"> cluster van chiptechnologiebedrijven </w:t>
      </w:r>
      <w:r>
        <w:rPr>
          <w:sz w:val="20"/>
          <w:szCs w:val="20"/>
        </w:rPr>
        <w:t xml:space="preserve">in de regio </w:t>
      </w:r>
      <w:r w:rsidRPr="005928B9">
        <w:rPr>
          <w:sz w:val="20"/>
          <w:szCs w:val="20"/>
        </w:rPr>
        <w:t xml:space="preserve">verder te ontwikkelen en te positioneren binnen de </w:t>
      </w:r>
      <w:hyperlink r:id="rId9" w:history="1">
        <w:r w:rsidRPr="00AD41C2">
          <w:rPr>
            <w:rStyle w:val="Hyperlink"/>
            <w:sz w:val="20"/>
            <w:szCs w:val="20"/>
          </w:rPr>
          <w:t>nationale context van Chip NL</w:t>
        </w:r>
      </w:hyperlink>
      <w:r w:rsidRPr="005928B9">
        <w:rPr>
          <w:sz w:val="20"/>
          <w:szCs w:val="20"/>
        </w:rPr>
        <w:t>. Dit is de nationale innovatieagenda voor chiptechnologie, die erop gericht is de internationale concurrentiepositie van Nederland in de halfgeleiderindustrie te behouden en te versterken.</w:t>
      </w:r>
    </w:p>
    <w:p w14:paraId="0CD6A4D3" w14:textId="55B87EFD" w:rsidR="005928B9" w:rsidRDefault="005928B9" w:rsidP="00377191">
      <w:pPr>
        <w:rPr>
          <w:sz w:val="20"/>
          <w:szCs w:val="20"/>
        </w:rPr>
      </w:pPr>
      <w:r w:rsidRPr="005928B9">
        <w:rPr>
          <w:sz w:val="20"/>
          <w:szCs w:val="20"/>
        </w:rPr>
        <w:t xml:space="preserve">De ambitie van Twente Board is om nieuwe bedrijven in de </w:t>
      </w:r>
      <w:r w:rsidR="00BD4EB6">
        <w:rPr>
          <w:sz w:val="20"/>
          <w:szCs w:val="20"/>
        </w:rPr>
        <w:t xml:space="preserve">ChipTech </w:t>
      </w:r>
      <w:r w:rsidRPr="005928B9">
        <w:rPr>
          <w:sz w:val="20"/>
          <w:szCs w:val="20"/>
        </w:rPr>
        <w:t xml:space="preserve">sector te laten ontstaan en groeien, zodat zij de ontwikkeling en productie van de volgende generatie chips mogelijk maken. </w:t>
      </w:r>
    </w:p>
    <w:p w14:paraId="7E546DA4" w14:textId="0B643C70" w:rsidR="00377191" w:rsidRPr="00AD41C2" w:rsidRDefault="00511D63" w:rsidP="00377191">
      <w:pPr>
        <w:rPr>
          <w:b/>
          <w:bCs/>
          <w:sz w:val="20"/>
          <w:szCs w:val="20"/>
        </w:rPr>
      </w:pPr>
      <w:r w:rsidRPr="00AD41C2">
        <w:rPr>
          <w:b/>
          <w:bCs/>
          <w:sz w:val="20"/>
          <w:szCs w:val="20"/>
        </w:rPr>
        <w:t xml:space="preserve">De </w:t>
      </w:r>
      <w:r w:rsidR="00F6775F" w:rsidRPr="00AD41C2">
        <w:rPr>
          <w:b/>
          <w:bCs/>
          <w:sz w:val="20"/>
          <w:szCs w:val="20"/>
        </w:rPr>
        <w:t>regionale context</w:t>
      </w:r>
    </w:p>
    <w:p w14:paraId="71446D9D" w14:textId="1ED845F5" w:rsidR="005E1B4C" w:rsidRPr="00AD41C2" w:rsidRDefault="005D1D2E" w:rsidP="00377191">
      <w:pPr>
        <w:rPr>
          <w:sz w:val="20"/>
          <w:szCs w:val="20"/>
        </w:rPr>
      </w:pPr>
      <w:r>
        <w:rPr>
          <w:sz w:val="20"/>
          <w:szCs w:val="20"/>
        </w:rPr>
        <w:t>Als</w:t>
      </w:r>
      <w:r w:rsidR="00E93BD8" w:rsidRPr="00AD41C2">
        <w:rPr>
          <w:sz w:val="20"/>
          <w:szCs w:val="20"/>
        </w:rPr>
        <w:t xml:space="preserve"> programmadirecteur </w:t>
      </w:r>
      <w:r w:rsidR="00F45749" w:rsidRPr="00AD41C2">
        <w:rPr>
          <w:sz w:val="20"/>
          <w:szCs w:val="20"/>
        </w:rPr>
        <w:t>a</w:t>
      </w:r>
      <w:r w:rsidR="005E1B4C" w:rsidRPr="00AD41C2">
        <w:rPr>
          <w:sz w:val="20"/>
          <w:szCs w:val="20"/>
        </w:rPr>
        <w:t>ct</w:t>
      </w:r>
      <w:r w:rsidR="00F45749" w:rsidRPr="00AD41C2">
        <w:rPr>
          <w:sz w:val="20"/>
          <w:szCs w:val="20"/>
        </w:rPr>
        <w:t>e</w:t>
      </w:r>
      <w:r w:rsidR="005E1B4C" w:rsidRPr="00AD41C2">
        <w:rPr>
          <w:sz w:val="20"/>
          <w:szCs w:val="20"/>
        </w:rPr>
        <w:t>er</w:t>
      </w:r>
      <w:r>
        <w:rPr>
          <w:sz w:val="20"/>
          <w:szCs w:val="20"/>
        </w:rPr>
        <w:t xml:space="preserve"> je</w:t>
      </w:r>
      <w:r w:rsidR="005E1B4C" w:rsidRPr="00AD41C2">
        <w:rPr>
          <w:sz w:val="20"/>
          <w:szCs w:val="20"/>
        </w:rPr>
        <w:t xml:space="preserve"> </w:t>
      </w:r>
      <w:r w:rsidR="002E0420" w:rsidRPr="00AD41C2">
        <w:rPr>
          <w:sz w:val="20"/>
          <w:szCs w:val="20"/>
        </w:rPr>
        <w:t xml:space="preserve">in een </w:t>
      </w:r>
      <w:r w:rsidR="00436053" w:rsidRPr="00AD41C2">
        <w:rPr>
          <w:sz w:val="20"/>
          <w:szCs w:val="20"/>
        </w:rPr>
        <w:t xml:space="preserve">regionale context </w:t>
      </w:r>
      <w:r w:rsidR="005E1B4C" w:rsidRPr="00AD41C2">
        <w:rPr>
          <w:sz w:val="20"/>
          <w:szCs w:val="20"/>
        </w:rPr>
        <w:t xml:space="preserve">met </w:t>
      </w:r>
      <w:r w:rsidR="00C429C6" w:rsidRPr="00AD41C2">
        <w:rPr>
          <w:sz w:val="20"/>
          <w:szCs w:val="20"/>
        </w:rPr>
        <w:t xml:space="preserve">een aantal </w:t>
      </w:r>
      <w:r w:rsidR="004E5B19" w:rsidRPr="00AD41C2">
        <w:rPr>
          <w:sz w:val="20"/>
          <w:szCs w:val="20"/>
        </w:rPr>
        <w:t>investerings</w:t>
      </w:r>
      <w:r w:rsidR="005E1B4C" w:rsidRPr="00AD41C2">
        <w:rPr>
          <w:sz w:val="20"/>
          <w:szCs w:val="20"/>
        </w:rPr>
        <w:t>prioriteiten</w:t>
      </w:r>
      <w:r w:rsidR="00DE7BFC" w:rsidRPr="00AD41C2">
        <w:rPr>
          <w:sz w:val="20"/>
          <w:szCs w:val="20"/>
        </w:rPr>
        <w:t xml:space="preserve">. </w:t>
      </w:r>
      <w:r w:rsidR="0076561E">
        <w:rPr>
          <w:sz w:val="20"/>
          <w:szCs w:val="20"/>
        </w:rPr>
        <w:t>De regio gaat:</w:t>
      </w:r>
    </w:p>
    <w:p w14:paraId="1F06920F" w14:textId="521E409E" w:rsidR="00BD40FE" w:rsidRPr="00AD41C2" w:rsidRDefault="0076561E" w:rsidP="005E1B4C">
      <w:pPr>
        <w:pStyle w:val="ListParagraph"/>
        <w:numPr>
          <w:ilvl w:val="0"/>
          <w:numId w:val="3"/>
        </w:numPr>
        <w:rPr>
          <w:sz w:val="20"/>
          <w:szCs w:val="20"/>
        </w:rPr>
      </w:pPr>
      <w:r w:rsidRPr="005D1D2E">
        <w:rPr>
          <w:b/>
          <w:bCs/>
          <w:sz w:val="20"/>
          <w:szCs w:val="20"/>
        </w:rPr>
        <w:t>M</w:t>
      </w:r>
      <w:r w:rsidR="0008523B" w:rsidRPr="005D1D2E">
        <w:rPr>
          <w:b/>
          <w:bCs/>
          <w:sz w:val="20"/>
          <w:szCs w:val="20"/>
        </w:rPr>
        <w:t xml:space="preserve">eer talent </w:t>
      </w:r>
      <w:r w:rsidR="00DC2418" w:rsidRPr="005D1D2E">
        <w:rPr>
          <w:b/>
          <w:bCs/>
          <w:sz w:val="20"/>
          <w:szCs w:val="20"/>
        </w:rPr>
        <w:t xml:space="preserve">opleiden </w:t>
      </w:r>
      <w:r w:rsidR="00377191" w:rsidRPr="005D1D2E">
        <w:rPr>
          <w:b/>
          <w:bCs/>
          <w:sz w:val="20"/>
          <w:szCs w:val="20"/>
        </w:rPr>
        <w:t>en train</w:t>
      </w:r>
      <w:r w:rsidR="00DC2418" w:rsidRPr="005D1D2E">
        <w:rPr>
          <w:b/>
          <w:bCs/>
          <w:sz w:val="20"/>
          <w:szCs w:val="20"/>
        </w:rPr>
        <w:t>en</w:t>
      </w:r>
      <w:r w:rsidR="004B1B96">
        <w:rPr>
          <w:b/>
          <w:bCs/>
          <w:sz w:val="20"/>
          <w:szCs w:val="20"/>
        </w:rPr>
        <w:t>:</w:t>
      </w:r>
      <w:r w:rsidR="00377191" w:rsidRPr="00AD41C2">
        <w:rPr>
          <w:sz w:val="20"/>
          <w:szCs w:val="20"/>
        </w:rPr>
        <w:t xml:space="preserve"> voor de </w:t>
      </w:r>
      <w:r w:rsidR="00F72D89">
        <w:rPr>
          <w:sz w:val="20"/>
          <w:szCs w:val="20"/>
        </w:rPr>
        <w:t xml:space="preserve">deze </w:t>
      </w:r>
      <w:r w:rsidR="00377191" w:rsidRPr="00AD41C2">
        <w:rPr>
          <w:sz w:val="20"/>
          <w:szCs w:val="20"/>
        </w:rPr>
        <w:t>industrie</w:t>
      </w:r>
      <w:r w:rsidR="00325637" w:rsidRPr="00AD41C2">
        <w:rPr>
          <w:sz w:val="20"/>
          <w:szCs w:val="20"/>
        </w:rPr>
        <w:t xml:space="preserve"> </w:t>
      </w:r>
      <w:r w:rsidR="00BD40FE" w:rsidRPr="00AD41C2">
        <w:rPr>
          <w:sz w:val="20"/>
          <w:szCs w:val="20"/>
        </w:rPr>
        <w:t xml:space="preserve">in samenwerking met </w:t>
      </w:r>
      <w:r w:rsidR="00397BA8" w:rsidRPr="00AD41C2">
        <w:rPr>
          <w:sz w:val="20"/>
          <w:szCs w:val="20"/>
        </w:rPr>
        <w:t>Universiteit Twente, Saxion Hogeschoo</w:t>
      </w:r>
      <w:r w:rsidR="006C299A">
        <w:rPr>
          <w:sz w:val="20"/>
          <w:szCs w:val="20"/>
        </w:rPr>
        <w:t xml:space="preserve">l en </w:t>
      </w:r>
      <w:r w:rsidR="00397BA8" w:rsidRPr="00AD41C2">
        <w:rPr>
          <w:sz w:val="20"/>
          <w:szCs w:val="20"/>
        </w:rPr>
        <w:t>ROC van Twente</w:t>
      </w:r>
      <w:r w:rsidR="00337809" w:rsidRPr="00AD41C2">
        <w:rPr>
          <w:sz w:val="20"/>
          <w:szCs w:val="20"/>
        </w:rPr>
        <w:t xml:space="preserve">; </w:t>
      </w:r>
    </w:p>
    <w:p w14:paraId="587CF42C" w14:textId="384B7CF0" w:rsidR="005D1D2E" w:rsidRDefault="00397BA8" w:rsidP="00A27C69">
      <w:pPr>
        <w:pStyle w:val="ListParagraph"/>
        <w:numPr>
          <w:ilvl w:val="0"/>
          <w:numId w:val="3"/>
        </w:numPr>
        <w:rPr>
          <w:sz w:val="20"/>
          <w:szCs w:val="20"/>
        </w:rPr>
      </w:pPr>
      <w:r w:rsidRPr="005D1D2E">
        <w:rPr>
          <w:b/>
          <w:bCs/>
          <w:sz w:val="20"/>
          <w:szCs w:val="20"/>
        </w:rPr>
        <w:t>Leven Lang Ontwikkelen</w:t>
      </w:r>
      <w:r w:rsidR="005D1D2E" w:rsidRPr="005D1D2E">
        <w:rPr>
          <w:b/>
          <w:bCs/>
          <w:sz w:val="20"/>
          <w:szCs w:val="20"/>
        </w:rPr>
        <w:t>:</w:t>
      </w:r>
      <w:r w:rsidR="0008523B" w:rsidRPr="005D1D2E">
        <w:rPr>
          <w:sz w:val="20"/>
          <w:szCs w:val="20"/>
        </w:rPr>
        <w:t xml:space="preserve"> </w:t>
      </w:r>
      <w:r w:rsidR="005D1D2E">
        <w:rPr>
          <w:sz w:val="20"/>
          <w:szCs w:val="20"/>
        </w:rPr>
        <w:t>c</w:t>
      </w:r>
      <w:r w:rsidR="005D1D2E" w:rsidRPr="005D1D2E">
        <w:rPr>
          <w:sz w:val="20"/>
          <w:szCs w:val="20"/>
        </w:rPr>
        <w:t>reëren van een aanbod dat aansluit op de behoeften van het bedrijfsleven, in samenwerking met onderwijsinstellingen en bedrijfsvakscholen</w:t>
      </w:r>
      <w:r w:rsidR="0025026A">
        <w:rPr>
          <w:sz w:val="20"/>
          <w:szCs w:val="20"/>
        </w:rPr>
        <w:t>;</w:t>
      </w:r>
    </w:p>
    <w:p w14:paraId="1DC5C8D9" w14:textId="2B109931" w:rsidR="005D1D2E" w:rsidRPr="005D1D2E" w:rsidRDefault="0076561E" w:rsidP="00A27C69">
      <w:pPr>
        <w:pStyle w:val="ListParagraph"/>
        <w:numPr>
          <w:ilvl w:val="0"/>
          <w:numId w:val="3"/>
        </w:numPr>
        <w:rPr>
          <w:sz w:val="20"/>
          <w:szCs w:val="20"/>
        </w:rPr>
      </w:pPr>
      <w:r w:rsidRPr="005D1D2E">
        <w:rPr>
          <w:b/>
          <w:bCs/>
          <w:sz w:val="20"/>
          <w:szCs w:val="20"/>
        </w:rPr>
        <w:t>H</w:t>
      </w:r>
      <w:r w:rsidR="00377191" w:rsidRPr="005D1D2E">
        <w:rPr>
          <w:b/>
          <w:bCs/>
          <w:sz w:val="20"/>
          <w:szCs w:val="20"/>
        </w:rPr>
        <w:t>et Semiconductor Learning Center</w:t>
      </w:r>
      <w:r w:rsidR="00DE7BFC" w:rsidRPr="005D1D2E">
        <w:rPr>
          <w:b/>
          <w:bCs/>
          <w:sz w:val="20"/>
          <w:szCs w:val="20"/>
        </w:rPr>
        <w:t xml:space="preserve"> realiseren</w:t>
      </w:r>
      <w:r w:rsidR="005D1D2E" w:rsidRPr="005D1D2E">
        <w:rPr>
          <w:b/>
          <w:bCs/>
          <w:sz w:val="20"/>
          <w:szCs w:val="20"/>
        </w:rPr>
        <w:t>:</w:t>
      </w:r>
      <w:r w:rsidR="005D1D2E" w:rsidRPr="005D1D2E">
        <w:rPr>
          <w:sz w:val="20"/>
          <w:szCs w:val="20"/>
        </w:rPr>
        <w:t xml:space="preserve"> </w:t>
      </w:r>
      <w:r w:rsidR="005D1D2E">
        <w:rPr>
          <w:sz w:val="20"/>
          <w:szCs w:val="20"/>
        </w:rPr>
        <w:t>e</w:t>
      </w:r>
      <w:r w:rsidR="005D1D2E" w:rsidRPr="005D1D2E">
        <w:rPr>
          <w:sz w:val="20"/>
          <w:szCs w:val="20"/>
        </w:rPr>
        <w:t>en samenwerkingsverband tussen bedrijfsleven, onderwijsinstellingen en bedrijfsvakscholen in Twente, gericht op onderwijs- en onderzoeksprogramma’s. Dit centrum zal dienen als regionaal en nationaal uithangbord voor de sector</w:t>
      </w:r>
      <w:r w:rsidR="0025026A">
        <w:rPr>
          <w:sz w:val="20"/>
          <w:szCs w:val="20"/>
        </w:rPr>
        <w:t>;</w:t>
      </w:r>
    </w:p>
    <w:p w14:paraId="51BEF705" w14:textId="4D850C7B" w:rsidR="00640D9D" w:rsidRPr="00AD41C2" w:rsidRDefault="005D1D2E" w:rsidP="007334AB">
      <w:pPr>
        <w:pStyle w:val="ListParagraph"/>
        <w:numPr>
          <w:ilvl w:val="0"/>
          <w:numId w:val="3"/>
        </w:numPr>
        <w:rPr>
          <w:sz w:val="20"/>
          <w:szCs w:val="20"/>
        </w:rPr>
      </w:pPr>
      <w:r w:rsidRPr="005D1D2E">
        <w:rPr>
          <w:b/>
          <w:bCs/>
          <w:sz w:val="20"/>
          <w:szCs w:val="20"/>
        </w:rPr>
        <w:t xml:space="preserve">Het nationaal </w:t>
      </w:r>
      <w:r w:rsidR="00DC5C3D">
        <w:rPr>
          <w:b/>
          <w:bCs/>
          <w:sz w:val="20"/>
          <w:szCs w:val="20"/>
        </w:rPr>
        <w:t>ChipTech</w:t>
      </w:r>
      <w:r w:rsidRPr="005D1D2E">
        <w:rPr>
          <w:b/>
          <w:bCs/>
          <w:sz w:val="20"/>
          <w:szCs w:val="20"/>
        </w:rPr>
        <w:t>-ecosysteem verder ontwikkelen</w:t>
      </w:r>
      <w:r w:rsidR="004B1B96">
        <w:rPr>
          <w:b/>
          <w:bCs/>
          <w:sz w:val="20"/>
          <w:szCs w:val="20"/>
        </w:rPr>
        <w:t>:</w:t>
      </w:r>
      <w:r>
        <w:rPr>
          <w:sz w:val="20"/>
          <w:szCs w:val="20"/>
        </w:rPr>
        <w:t xml:space="preserve"> i</w:t>
      </w:r>
      <w:r w:rsidR="00EE07FF" w:rsidRPr="00AD41C2">
        <w:rPr>
          <w:sz w:val="20"/>
          <w:szCs w:val="20"/>
        </w:rPr>
        <w:t xml:space="preserve">n </w:t>
      </w:r>
      <w:r w:rsidR="00196264" w:rsidRPr="00AD41C2">
        <w:rPr>
          <w:sz w:val="20"/>
          <w:szCs w:val="20"/>
        </w:rPr>
        <w:t xml:space="preserve">samenwerking </w:t>
      </w:r>
      <w:r w:rsidR="00EE07FF" w:rsidRPr="00AD41C2">
        <w:rPr>
          <w:sz w:val="20"/>
          <w:szCs w:val="20"/>
        </w:rPr>
        <w:t>met regio’s Brainport Eindhoven, Delft, Groningen en Arnhem/Nijmegen</w:t>
      </w:r>
      <w:r>
        <w:rPr>
          <w:sz w:val="20"/>
          <w:szCs w:val="20"/>
        </w:rPr>
        <w:t xml:space="preserve">. Dit </w:t>
      </w:r>
      <w:r w:rsidR="007334AB" w:rsidRPr="00AD41C2">
        <w:rPr>
          <w:sz w:val="20"/>
          <w:szCs w:val="20"/>
        </w:rPr>
        <w:t xml:space="preserve">onder andere door het opzetten van het nationale </w:t>
      </w:r>
      <w:r w:rsidR="00640D9D" w:rsidRPr="00AD41C2">
        <w:rPr>
          <w:sz w:val="20"/>
          <w:szCs w:val="20"/>
        </w:rPr>
        <w:t xml:space="preserve">Chips </w:t>
      </w:r>
      <w:proofErr w:type="spellStart"/>
      <w:r w:rsidR="00640D9D" w:rsidRPr="00AD41C2">
        <w:rPr>
          <w:sz w:val="20"/>
          <w:szCs w:val="20"/>
        </w:rPr>
        <w:t>Competence</w:t>
      </w:r>
      <w:proofErr w:type="spellEnd"/>
      <w:r w:rsidR="00640D9D" w:rsidRPr="00AD41C2">
        <w:rPr>
          <w:sz w:val="20"/>
          <w:szCs w:val="20"/>
        </w:rPr>
        <w:t xml:space="preserve"> Center</w:t>
      </w:r>
      <w:r w:rsidR="00D8543F" w:rsidRPr="00AD41C2">
        <w:rPr>
          <w:sz w:val="20"/>
          <w:szCs w:val="20"/>
        </w:rPr>
        <w:t xml:space="preserve"> </w:t>
      </w:r>
      <w:r w:rsidR="007334AB" w:rsidRPr="00AD41C2">
        <w:rPr>
          <w:sz w:val="20"/>
          <w:szCs w:val="20"/>
        </w:rPr>
        <w:t>gefinancierd vanuit de</w:t>
      </w:r>
      <w:r w:rsidR="0056361A" w:rsidRPr="00AD41C2">
        <w:rPr>
          <w:sz w:val="20"/>
          <w:szCs w:val="20"/>
        </w:rPr>
        <w:t xml:space="preserve"> Europese Chip Act;</w:t>
      </w:r>
    </w:p>
    <w:p w14:paraId="3ED0C1B8" w14:textId="26D1CD19" w:rsidR="005E1B4C" w:rsidRPr="00AD41C2" w:rsidRDefault="00ED3AC5" w:rsidP="005E1B4C">
      <w:pPr>
        <w:pStyle w:val="ListParagraph"/>
        <w:numPr>
          <w:ilvl w:val="0"/>
          <w:numId w:val="3"/>
        </w:numPr>
        <w:rPr>
          <w:sz w:val="20"/>
          <w:szCs w:val="20"/>
        </w:rPr>
      </w:pPr>
      <w:r w:rsidRPr="00E2177D">
        <w:rPr>
          <w:b/>
          <w:bCs/>
          <w:sz w:val="20"/>
          <w:szCs w:val="20"/>
        </w:rPr>
        <w:t>O</w:t>
      </w:r>
      <w:r w:rsidR="00377191" w:rsidRPr="00E2177D">
        <w:rPr>
          <w:b/>
          <w:bCs/>
          <w:sz w:val="20"/>
          <w:szCs w:val="20"/>
        </w:rPr>
        <w:t>nderzoeksprogramma</w:t>
      </w:r>
      <w:r w:rsidR="000654F9">
        <w:rPr>
          <w:b/>
          <w:bCs/>
          <w:sz w:val="20"/>
          <w:szCs w:val="20"/>
        </w:rPr>
        <w:t>’</w:t>
      </w:r>
      <w:r w:rsidR="00377191" w:rsidRPr="00E2177D">
        <w:rPr>
          <w:b/>
          <w:bCs/>
          <w:sz w:val="20"/>
          <w:szCs w:val="20"/>
        </w:rPr>
        <w:t xml:space="preserve">s </w:t>
      </w:r>
      <w:r w:rsidR="00A00FBB" w:rsidRPr="00E2177D">
        <w:rPr>
          <w:b/>
          <w:bCs/>
          <w:sz w:val="20"/>
          <w:szCs w:val="20"/>
        </w:rPr>
        <w:t>ontwikkelen</w:t>
      </w:r>
      <w:r w:rsidR="000654F9">
        <w:rPr>
          <w:b/>
          <w:bCs/>
          <w:sz w:val="20"/>
          <w:szCs w:val="20"/>
        </w:rPr>
        <w:t>:</w:t>
      </w:r>
      <w:r w:rsidR="00A00FBB" w:rsidRPr="00AD41C2">
        <w:rPr>
          <w:sz w:val="20"/>
          <w:szCs w:val="20"/>
        </w:rPr>
        <w:t xml:space="preserve"> </w:t>
      </w:r>
      <w:r w:rsidR="00377191" w:rsidRPr="00AD41C2">
        <w:rPr>
          <w:sz w:val="20"/>
          <w:szCs w:val="20"/>
        </w:rPr>
        <w:t xml:space="preserve">om technologieën te integreren </w:t>
      </w:r>
      <w:r w:rsidR="00B55B85">
        <w:rPr>
          <w:sz w:val="20"/>
          <w:szCs w:val="20"/>
        </w:rPr>
        <w:t xml:space="preserve">om </w:t>
      </w:r>
      <w:r w:rsidR="008B733E" w:rsidRPr="00AD41C2">
        <w:rPr>
          <w:sz w:val="20"/>
          <w:szCs w:val="20"/>
        </w:rPr>
        <w:t>de volgende generatie chipontwerpen te ontwikkelen</w:t>
      </w:r>
      <w:r w:rsidR="00E5269F" w:rsidRPr="00AD41C2">
        <w:rPr>
          <w:sz w:val="20"/>
          <w:szCs w:val="20"/>
        </w:rPr>
        <w:t xml:space="preserve"> </w:t>
      </w:r>
      <w:r w:rsidR="00B55B85">
        <w:rPr>
          <w:sz w:val="20"/>
          <w:szCs w:val="20"/>
        </w:rPr>
        <w:t xml:space="preserve">en produceren </w:t>
      </w:r>
      <w:r w:rsidR="00E5269F" w:rsidRPr="00AD41C2">
        <w:rPr>
          <w:sz w:val="20"/>
          <w:szCs w:val="20"/>
        </w:rPr>
        <w:t>en deze programma’s verbinden aan lopende</w:t>
      </w:r>
      <w:r w:rsidR="00B55B85">
        <w:rPr>
          <w:sz w:val="20"/>
          <w:szCs w:val="20"/>
        </w:rPr>
        <w:t xml:space="preserve">, gelieerde </w:t>
      </w:r>
      <w:r w:rsidR="00E5269F" w:rsidRPr="00AD41C2">
        <w:rPr>
          <w:sz w:val="20"/>
          <w:szCs w:val="20"/>
        </w:rPr>
        <w:t>onderzoeksprogramma’s binnen het Nationaal Groeifonds</w:t>
      </w:r>
      <w:r w:rsidR="008B733E" w:rsidRPr="00AD41C2">
        <w:rPr>
          <w:sz w:val="20"/>
          <w:szCs w:val="20"/>
        </w:rPr>
        <w:t xml:space="preserve">; </w:t>
      </w:r>
    </w:p>
    <w:p w14:paraId="07FF1E40" w14:textId="59B6101F" w:rsidR="00377191" w:rsidRPr="00AD41C2" w:rsidRDefault="00B55B85" w:rsidP="005E1B4C">
      <w:pPr>
        <w:pStyle w:val="ListParagraph"/>
        <w:numPr>
          <w:ilvl w:val="0"/>
          <w:numId w:val="3"/>
        </w:numPr>
        <w:rPr>
          <w:sz w:val="20"/>
          <w:szCs w:val="20"/>
        </w:rPr>
      </w:pPr>
      <w:r w:rsidRPr="00E2177D">
        <w:rPr>
          <w:b/>
          <w:bCs/>
          <w:sz w:val="20"/>
          <w:szCs w:val="20"/>
        </w:rPr>
        <w:t>E</w:t>
      </w:r>
      <w:r w:rsidR="00377191" w:rsidRPr="00E2177D">
        <w:rPr>
          <w:b/>
          <w:bCs/>
          <w:sz w:val="20"/>
          <w:szCs w:val="20"/>
        </w:rPr>
        <w:t xml:space="preserve">en </w:t>
      </w:r>
      <w:r w:rsidR="00E5269F" w:rsidRPr="00E2177D">
        <w:rPr>
          <w:b/>
          <w:bCs/>
          <w:sz w:val="20"/>
          <w:szCs w:val="20"/>
        </w:rPr>
        <w:t>productielocatie realiseren</w:t>
      </w:r>
      <w:r w:rsidR="000654F9">
        <w:rPr>
          <w:b/>
          <w:bCs/>
          <w:sz w:val="20"/>
          <w:szCs w:val="20"/>
        </w:rPr>
        <w:t>:</w:t>
      </w:r>
      <w:r w:rsidR="00E5269F" w:rsidRPr="00AD41C2">
        <w:rPr>
          <w:sz w:val="20"/>
          <w:szCs w:val="20"/>
        </w:rPr>
        <w:t xml:space="preserve"> </w:t>
      </w:r>
      <w:r w:rsidR="00EF7129" w:rsidRPr="00AD41C2">
        <w:rPr>
          <w:sz w:val="20"/>
          <w:szCs w:val="20"/>
        </w:rPr>
        <w:t xml:space="preserve">om </w:t>
      </w:r>
      <w:r w:rsidR="00377191" w:rsidRPr="00AD41C2">
        <w:rPr>
          <w:sz w:val="20"/>
          <w:szCs w:val="20"/>
        </w:rPr>
        <w:t xml:space="preserve">de </w:t>
      </w:r>
      <w:r w:rsidR="00154BDE">
        <w:rPr>
          <w:sz w:val="20"/>
          <w:szCs w:val="20"/>
        </w:rPr>
        <w:t xml:space="preserve">klein/medium-schaal </w:t>
      </w:r>
      <w:r w:rsidR="00377191" w:rsidRPr="00AD41C2">
        <w:rPr>
          <w:sz w:val="20"/>
          <w:szCs w:val="20"/>
        </w:rPr>
        <w:t>productie van heterogene systemen</w:t>
      </w:r>
      <w:r w:rsidR="00AA77C9" w:rsidRPr="00AD41C2">
        <w:rPr>
          <w:sz w:val="20"/>
          <w:szCs w:val="20"/>
        </w:rPr>
        <w:t xml:space="preserve"> </w:t>
      </w:r>
      <w:r w:rsidR="00EF7129" w:rsidRPr="00AD41C2">
        <w:rPr>
          <w:sz w:val="20"/>
          <w:szCs w:val="20"/>
        </w:rPr>
        <w:t>mogelijk te maken</w:t>
      </w:r>
      <w:r w:rsidR="00154BDE">
        <w:rPr>
          <w:sz w:val="20"/>
          <w:szCs w:val="20"/>
        </w:rPr>
        <w:t xml:space="preserve"> voor (mkb) bedrijven</w:t>
      </w:r>
      <w:r w:rsidR="00377191" w:rsidRPr="00AD41C2">
        <w:rPr>
          <w:sz w:val="20"/>
          <w:szCs w:val="20"/>
        </w:rPr>
        <w:t xml:space="preserve">. </w:t>
      </w:r>
    </w:p>
    <w:p w14:paraId="24D40F5E" w14:textId="77777777" w:rsidR="005D1D2E" w:rsidRDefault="005D1D2E">
      <w:pPr>
        <w:rPr>
          <w:b/>
          <w:bCs/>
          <w:sz w:val="20"/>
          <w:szCs w:val="20"/>
        </w:rPr>
      </w:pPr>
      <w:r>
        <w:rPr>
          <w:b/>
          <w:bCs/>
          <w:sz w:val="20"/>
          <w:szCs w:val="20"/>
        </w:rPr>
        <w:br w:type="page"/>
      </w:r>
    </w:p>
    <w:p w14:paraId="6F090D16" w14:textId="14E15DB1" w:rsidR="00F84635" w:rsidRPr="00AD41C2" w:rsidRDefault="00F84635" w:rsidP="00517868">
      <w:pPr>
        <w:rPr>
          <w:b/>
          <w:bCs/>
          <w:sz w:val="20"/>
          <w:szCs w:val="20"/>
        </w:rPr>
      </w:pPr>
      <w:r w:rsidRPr="00AD41C2">
        <w:rPr>
          <w:b/>
          <w:bCs/>
          <w:sz w:val="20"/>
          <w:szCs w:val="20"/>
        </w:rPr>
        <w:lastRenderedPageBreak/>
        <w:t xml:space="preserve">Rol en taken Programmadirecteur </w:t>
      </w:r>
    </w:p>
    <w:p w14:paraId="61381F7E" w14:textId="20A7E9A6" w:rsidR="00377191" w:rsidRPr="00AD41C2" w:rsidRDefault="00973300" w:rsidP="00517868">
      <w:pPr>
        <w:rPr>
          <w:sz w:val="20"/>
          <w:szCs w:val="20"/>
        </w:rPr>
      </w:pPr>
      <w:r w:rsidRPr="00AD41C2">
        <w:rPr>
          <w:sz w:val="20"/>
          <w:szCs w:val="20"/>
        </w:rPr>
        <w:t xml:space="preserve">De </w:t>
      </w:r>
      <w:r w:rsidR="009A03FC" w:rsidRPr="00AD41C2">
        <w:rPr>
          <w:sz w:val="20"/>
          <w:szCs w:val="20"/>
        </w:rPr>
        <w:t>programmadirecteur</w:t>
      </w:r>
      <w:r w:rsidR="00517868" w:rsidRPr="00AD41C2">
        <w:rPr>
          <w:sz w:val="20"/>
          <w:szCs w:val="20"/>
        </w:rPr>
        <w:t xml:space="preserve"> o</w:t>
      </w:r>
      <w:r w:rsidR="00146B1A" w:rsidRPr="00AD41C2">
        <w:rPr>
          <w:sz w:val="20"/>
          <w:szCs w:val="20"/>
        </w:rPr>
        <w:t>verzie</w:t>
      </w:r>
      <w:r w:rsidRPr="00AD41C2">
        <w:rPr>
          <w:sz w:val="20"/>
          <w:szCs w:val="20"/>
        </w:rPr>
        <w:t>t</w:t>
      </w:r>
      <w:r w:rsidR="00146B1A" w:rsidRPr="00AD41C2">
        <w:rPr>
          <w:sz w:val="20"/>
          <w:szCs w:val="20"/>
        </w:rPr>
        <w:t xml:space="preserve"> </w:t>
      </w:r>
      <w:r w:rsidR="00F84635" w:rsidRPr="00AD41C2">
        <w:rPr>
          <w:sz w:val="20"/>
          <w:szCs w:val="20"/>
        </w:rPr>
        <w:t xml:space="preserve">het </w:t>
      </w:r>
      <w:r w:rsidR="00146B1A" w:rsidRPr="00AD41C2">
        <w:rPr>
          <w:sz w:val="20"/>
          <w:szCs w:val="20"/>
        </w:rPr>
        <w:t>totale speelveld</w:t>
      </w:r>
      <w:r w:rsidR="00517868" w:rsidRPr="00AD41C2">
        <w:rPr>
          <w:sz w:val="20"/>
          <w:szCs w:val="20"/>
        </w:rPr>
        <w:t xml:space="preserve">, </w:t>
      </w:r>
      <w:r w:rsidR="006167A3" w:rsidRPr="00AD41C2">
        <w:rPr>
          <w:sz w:val="20"/>
          <w:szCs w:val="20"/>
        </w:rPr>
        <w:t xml:space="preserve">verbindt Twentse ambities aan nationale en internationale samenwerkingspartners en </w:t>
      </w:r>
      <w:r w:rsidR="00E2177D">
        <w:rPr>
          <w:sz w:val="20"/>
          <w:szCs w:val="20"/>
        </w:rPr>
        <w:t>fungeert als de ambassadeur voor Twente richting relevante stakeholders op regionaal, nationaal en internationaal niveau.</w:t>
      </w:r>
    </w:p>
    <w:p w14:paraId="411CFEFD" w14:textId="0A80BAF5" w:rsidR="00377191" w:rsidRPr="00AD41C2" w:rsidRDefault="00F84635" w:rsidP="00377191">
      <w:pPr>
        <w:rPr>
          <w:sz w:val="20"/>
          <w:szCs w:val="20"/>
        </w:rPr>
      </w:pPr>
      <w:r w:rsidRPr="00AD41C2">
        <w:rPr>
          <w:sz w:val="20"/>
          <w:szCs w:val="20"/>
        </w:rPr>
        <w:t xml:space="preserve">De </w:t>
      </w:r>
      <w:r w:rsidR="00377191" w:rsidRPr="00AD41C2">
        <w:rPr>
          <w:sz w:val="20"/>
          <w:szCs w:val="20"/>
        </w:rPr>
        <w:t>belangrijkste taken zijn:</w:t>
      </w:r>
    </w:p>
    <w:p w14:paraId="62A62B35" w14:textId="25D9386D" w:rsidR="00097012" w:rsidRPr="0025026A" w:rsidRDefault="00E2177D" w:rsidP="00097012">
      <w:pPr>
        <w:pStyle w:val="ListParagraph"/>
        <w:numPr>
          <w:ilvl w:val="0"/>
          <w:numId w:val="3"/>
        </w:numPr>
        <w:rPr>
          <w:sz w:val="20"/>
          <w:szCs w:val="20"/>
        </w:rPr>
      </w:pPr>
      <w:r w:rsidRPr="0025026A">
        <w:rPr>
          <w:b/>
          <w:bCs/>
          <w:sz w:val="20"/>
          <w:szCs w:val="20"/>
        </w:rPr>
        <w:t>A</w:t>
      </w:r>
      <w:r w:rsidR="00DA4BDC" w:rsidRPr="0025026A">
        <w:rPr>
          <w:b/>
          <w:bCs/>
          <w:sz w:val="20"/>
          <w:szCs w:val="20"/>
        </w:rPr>
        <w:t xml:space="preserve">ansturen en </w:t>
      </w:r>
      <w:r w:rsidR="00B46E77" w:rsidRPr="0025026A">
        <w:rPr>
          <w:b/>
          <w:bCs/>
          <w:sz w:val="20"/>
          <w:szCs w:val="20"/>
        </w:rPr>
        <w:t>verantwoorden</w:t>
      </w:r>
      <w:r w:rsidR="00B46E77" w:rsidRPr="0025026A">
        <w:rPr>
          <w:sz w:val="20"/>
          <w:szCs w:val="20"/>
        </w:rPr>
        <w:t xml:space="preserve"> </w:t>
      </w:r>
      <w:r w:rsidR="00097012" w:rsidRPr="0025026A">
        <w:rPr>
          <w:sz w:val="20"/>
          <w:szCs w:val="20"/>
        </w:rPr>
        <w:t xml:space="preserve">van </w:t>
      </w:r>
      <w:r w:rsidR="00DA4BDC" w:rsidRPr="0025026A">
        <w:rPr>
          <w:sz w:val="20"/>
          <w:szCs w:val="20"/>
        </w:rPr>
        <w:t xml:space="preserve">de Twentse bijdrage aan het nationaal versterkingsplan </w:t>
      </w:r>
      <w:r w:rsidR="00511D63" w:rsidRPr="0025026A">
        <w:rPr>
          <w:sz w:val="20"/>
          <w:szCs w:val="20"/>
        </w:rPr>
        <w:t xml:space="preserve">microchip-talent </w:t>
      </w:r>
      <w:r w:rsidR="00097012" w:rsidRPr="0025026A">
        <w:rPr>
          <w:sz w:val="20"/>
          <w:szCs w:val="20"/>
        </w:rPr>
        <w:t>om meer talent op te leiden voor de ASML-waardeketen</w:t>
      </w:r>
      <w:r w:rsidR="00BB13CB" w:rsidRPr="0025026A">
        <w:rPr>
          <w:sz w:val="20"/>
          <w:szCs w:val="20"/>
        </w:rPr>
        <w:t xml:space="preserve"> (looptijd 2025 tot 2031)</w:t>
      </w:r>
      <w:r w:rsidR="00511D63" w:rsidRPr="0025026A">
        <w:rPr>
          <w:sz w:val="20"/>
          <w:szCs w:val="20"/>
        </w:rPr>
        <w:t>;</w:t>
      </w:r>
      <w:r w:rsidR="00097012" w:rsidRPr="0025026A">
        <w:rPr>
          <w:sz w:val="20"/>
          <w:szCs w:val="20"/>
        </w:rPr>
        <w:t xml:space="preserve"> </w:t>
      </w:r>
    </w:p>
    <w:p w14:paraId="218AD902" w14:textId="0E2DC021" w:rsidR="00097012" w:rsidRPr="0025026A" w:rsidRDefault="00E2177D" w:rsidP="00097012">
      <w:pPr>
        <w:pStyle w:val="ListParagraph"/>
        <w:numPr>
          <w:ilvl w:val="0"/>
          <w:numId w:val="3"/>
        </w:numPr>
        <w:rPr>
          <w:sz w:val="20"/>
          <w:szCs w:val="20"/>
        </w:rPr>
      </w:pPr>
      <w:r w:rsidRPr="0025026A">
        <w:rPr>
          <w:b/>
          <w:bCs/>
          <w:sz w:val="20"/>
          <w:szCs w:val="20"/>
        </w:rPr>
        <w:t>P</w:t>
      </w:r>
      <w:r w:rsidR="003B5FD8" w:rsidRPr="0025026A">
        <w:rPr>
          <w:b/>
          <w:bCs/>
          <w:sz w:val="20"/>
          <w:szCs w:val="20"/>
        </w:rPr>
        <w:t>ositioneren</w:t>
      </w:r>
      <w:r w:rsidR="004E3810" w:rsidRPr="0025026A">
        <w:rPr>
          <w:b/>
          <w:bCs/>
          <w:sz w:val="20"/>
          <w:szCs w:val="20"/>
        </w:rPr>
        <w:t xml:space="preserve"> en </w:t>
      </w:r>
      <w:r w:rsidR="003B5FD8" w:rsidRPr="0025026A">
        <w:rPr>
          <w:b/>
          <w:bCs/>
          <w:sz w:val="20"/>
          <w:szCs w:val="20"/>
        </w:rPr>
        <w:t>ontwikkelen</w:t>
      </w:r>
      <w:r w:rsidR="003B5FD8" w:rsidRPr="0025026A">
        <w:rPr>
          <w:sz w:val="20"/>
          <w:szCs w:val="20"/>
        </w:rPr>
        <w:t xml:space="preserve"> </w:t>
      </w:r>
      <w:r w:rsidR="00377191" w:rsidRPr="0025026A">
        <w:rPr>
          <w:sz w:val="20"/>
          <w:szCs w:val="20"/>
        </w:rPr>
        <w:t xml:space="preserve">van de bijdrage van Twente aan de nationale </w:t>
      </w:r>
      <w:proofErr w:type="spellStart"/>
      <w:r w:rsidR="00377191" w:rsidRPr="0025026A">
        <w:rPr>
          <w:sz w:val="20"/>
          <w:szCs w:val="20"/>
        </w:rPr>
        <w:t>chiptechnologieroadmap</w:t>
      </w:r>
      <w:proofErr w:type="spellEnd"/>
      <w:r w:rsidR="00377191" w:rsidRPr="0025026A">
        <w:rPr>
          <w:sz w:val="20"/>
          <w:szCs w:val="20"/>
        </w:rPr>
        <w:t xml:space="preserve"> Chip NL</w:t>
      </w:r>
      <w:r w:rsidR="0017328A">
        <w:rPr>
          <w:sz w:val="20"/>
          <w:szCs w:val="20"/>
        </w:rPr>
        <w:t xml:space="preserve"> en het Chip NL </w:t>
      </w:r>
      <w:proofErr w:type="spellStart"/>
      <w:r w:rsidR="0017328A">
        <w:rPr>
          <w:sz w:val="20"/>
          <w:szCs w:val="20"/>
        </w:rPr>
        <w:t>Competence</w:t>
      </w:r>
      <w:proofErr w:type="spellEnd"/>
      <w:r w:rsidR="0017328A">
        <w:rPr>
          <w:sz w:val="20"/>
          <w:szCs w:val="20"/>
        </w:rPr>
        <w:t xml:space="preserve"> Center</w:t>
      </w:r>
      <w:r w:rsidR="000B1F96" w:rsidRPr="0025026A">
        <w:rPr>
          <w:sz w:val="20"/>
          <w:szCs w:val="20"/>
        </w:rPr>
        <w:t>;</w:t>
      </w:r>
    </w:p>
    <w:p w14:paraId="183B594F" w14:textId="6C5B8322" w:rsidR="00E46550" w:rsidRPr="0025026A" w:rsidRDefault="00E2177D" w:rsidP="00F45CE3">
      <w:pPr>
        <w:pStyle w:val="ListParagraph"/>
        <w:numPr>
          <w:ilvl w:val="0"/>
          <w:numId w:val="3"/>
        </w:numPr>
        <w:rPr>
          <w:sz w:val="20"/>
          <w:szCs w:val="20"/>
        </w:rPr>
      </w:pPr>
      <w:r w:rsidRPr="0025026A">
        <w:rPr>
          <w:b/>
          <w:bCs/>
          <w:sz w:val="20"/>
          <w:szCs w:val="20"/>
        </w:rPr>
        <w:t>R</w:t>
      </w:r>
      <w:r w:rsidR="004E3810" w:rsidRPr="0025026A">
        <w:rPr>
          <w:b/>
          <w:bCs/>
          <w:sz w:val="20"/>
          <w:szCs w:val="20"/>
        </w:rPr>
        <w:t xml:space="preserve">ealiseren </w:t>
      </w:r>
      <w:r w:rsidR="00F45CE3" w:rsidRPr="0025026A">
        <w:rPr>
          <w:b/>
          <w:bCs/>
          <w:sz w:val="20"/>
          <w:szCs w:val="20"/>
        </w:rPr>
        <w:t>van duurzame verbinding</w:t>
      </w:r>
      <w:r w:rsidRPr="0025026A">
        <w:rPr>
          <w:b/>
          <w:bCs/>
          <w:sz w:val="20"/>
          <w:szCs w:val="20"/>
        </w:rPr>
        <w:t>en</w:t>
      </w:r>
      <w:r w:rsidR="00F45CE3" w:rsidRPr="0025026A">
        <w:rPr>
          <w:sz w:val="20"/>
          <w:szCs w:val="20"/>
        </w:rPr>
        <w:t xml:space="preserve"> tussen </w:t>
      </w:r>
      <w:r w:rsidR="006167A3" w:rsidRPr="0025026A">
        <w:rPr>
          <w:sz w:val="20"/>
          <w:szCs w:val="20"/>
        </w:rPr>
        <w:t xml:space="preserve">regionale </w:t>
      </w:r>
      <w:r w:rsidR="00464962" w:rsidRPr="0025026A">
        <w:rPr>
          <w:sz w:val="20"/>
          <w:szCs w:val="20"/>
        </w:rPr>
        <w:t xml:space="preserve">en nationale </w:t>
      </w:r>
      <w:r w:rsidR="002D1436" w:rsidRPr="0025026A">
        <w:rPr>
          <w:sz w:val="20"/>
          <w:szCs w:val="20"/>
        </w:rPr>
        <w:t>chiptechnologie</w:t>
      </w:r>
      <w:r w:rsidR="00E46550" w:rsidRPr="0025026A">
        <w:rPr>
          <w:sz w:val="20"/>
          <w:szCs w:val="20"/>
        </w:rPr>
        <w:t>bedrijven</w:t>
      </w:r>
      <w:r w:rsidR="00EE0B49">
        <w:rPr>
          <w:sz w:val="20"/>
          <w:szCs w:val="20"/>
        </w:rPr>
        <w:t xml:space="preserve">, </w:t>
      </w:r>
      <w:r w:rsidR="00F45CE3" w:rsidRPr="0025026A">
        <w:rPr>
          <w:sz w:val="20"/>
          <w:szCs w:val="20"/>
        </w:rPr>
        <w:t xml:space="preserve">onderwijs- en kennisinstellingen </w:t>
      </w:r>
      <w:r w:rsidR="00EE0B49">
        <w:rPr>
          <w:sz w:val="20"/>
          <w:szCs w:val="20"/>
        </w:rPr>
        <w:t>en (semi)overhe</w:t>
      </w:r>
      <w:r w:rsidR="007569A4">
        <w:rPr>
          <w:sz w:val="20"/>
          <w:szCs w:val="20"/>
        </w:rPr>
        <w:t>idsorganen</w:t>
      </w:r>
      <w:r w:rsidR="00EE0B49">
        <w:rPr>
          <w:sz w:val="20"/>
          <w:szCs w:val="20"/>
        </w:rPr>
        <w:t xml:space="preserve"> </w:t>
      </w:r>
      <w:r w:rsidR="00F45CE3" w:rsidRPr="0025026A">
        <w:rPr>
          <w:sz w:val="20"/>
          <w:szCs w:val="20"/>
        </w:rPr>
        <w:t>in de regio</w:t>
      </w:r>
      <w:r w:rsidR="000C519C" w:rsidRPr="0025026A">
        <w:rPr>
          <w:sz w:val="20"/>
          <w:szCs w:val="20"/>
        </w:rPr>
        <w:t>;</w:t>
      </w:r>
    </w:p>
    <w:p w14:paraId="5C1343B7" w14:textId="7FB58948" w:rsidR="001E39C4" w:rsidRPr="0025026A" w:rsidRDefault="00E2177D" w:rsidP="00452B9E">
      <w:pPr>
        <w:pStyle w:val="ListParagraph"/>
        <w:numPr>
          <w:ilvl w:val="0"/>
          <w:numId w:val="3"/>
        </w:numPr>
        <w:rPr>
          <w:sz w:val="20"/>
          <w:szCs w:val="20"/>
        </w:rPr>
      </w:pPr>
      <w:r w:rsidRPr="0025026A">
        <w:rPr>
          <w:b/>
          <w:bCs/>
          <w:sz w:val="20"/>
          <w:szCs w:val="20"/>
        </w:rPr>
        <w:t>V</w:t>
      </w:r>
      <w:r w:rsidR="000B5ECA" w:rsidRPr="0025026A">
        <w:rPr>
          <w:b/>
          <w:bCs/>
          <w:sz w:val="20"/>
          <w:szCs w:val="20"/>
        </w:rPr>
        <w:t xml:space="preserve">ersterken </w:t>
      </w:r>
      <w:r w:rsidR="00377191" w:rsidRPr="0025026A">
        <w:rPr>
          <w:b/>
          <w:bCs/>
          <w:sz w:val="20"/>
          <w:szCs w:val="20"/>
        </w:rPr>
        <w:t xml:space="preserve">van </w:t>
      </w:r>
      <w:r w:rsidR="000B5ECA" w:rsidRPr="0025026A">
        <w:rPr>
          <w:b/>
          <w:bCs/>
          <w:sz w:val="20"/>
          <w:szCs w:val="20"/>
        </w:rPr>
        <w:t xml:space="preserve">de </w:t>
      </w:r>
      <w:r w:rsidR="00377191" w:rsidRPr="0025026A">
        <w:rPr>
          <w:b/>
          <w:bCs/>
          <w:sz w:val="20"/>
          <w:szCs w:val="20"/>
        </w:rPr>
        <w:t>positie</w:t>
      </w:r>
      <w:r w:rsidR="00377191" w:rsidRPr="0025026A">
        <w:rPr>
          <w:sz w:val="20"/>
          <w:szCs w:val="20"/>
        </w:rPr>
        <w:t xml:space="preserve"> </w:t>
      </w:r>
      <w:r w:rsidR="000B5ECA" w:rsidRPr="0025026A">
        <w:rPr>
          <w:sz w:val="20"/>
          <w:szCs w:val="20"/>
        </w:rPr>
        <w:t>van</w:t>
      </w:r>
      <w:r w:rsidRPr="0025026A">
        <w:rPr>
          <w:sz w:val="20"/>
          <w:szCs w:val="20"/>
        </w:rPr>
        <w:t xml:space="preserve"> </w:t>
      </w:r>
      <w:r w:rsidR="000B5ECA" w:rsidRPr="0025026A">
        <w:rPr>
          <w:sz w:val="20"/>
          <w:szCs w:val="20"/>
        </w:rPr>
        <w:t xml:space="preserve">Twente </w:t>
      </w:r>
      <w:r w:rsidR="00377191" w:rsidRPr="0025026A">
        <w:rPr>
          <w:sz w:val="20"/>
          <w:szCs w:val="20"/>
        </w:rPr>
        <w:t xml:space="preserve">in de </w:t>
      </w:r>
      <w:r w:rsidR="000B5ECA" w:rsidRPr="0025026A">
        <w:rPr>
          <w:sz w:val="20"/>
          <w:szCs w:val="20"/>
        </w:rPr>
        <w:t>(</w:t>
      </w:r>
      <w:proofErr w:type="spellStart"/>
      <w:r w:rsidR="000B5ECA" w:rsidRPr="0025026A">
        <w:rPr>
          <w:sz w:val="20"/>
          <w:szCs w:val="20"/>
        </w:rPr>
        <w:t>inter</w:t>
      </w:r>
      <w:proofErr w:type="spellEnd"/>
      <w:r w:rsidR="000B5ECA" w:rsidRPr="0025026A">
        <w:rPr>
          <w:sz w:val="20"/>
          <w:szCs w:val="20"/>
        </w:rPr>
        <w:t xml:space="preserve">)nationale </w:t>
      </w:r>
      <w:r w:rsidR="00377191" w:rsidRPr="0025026A">
        <w:rPr>
          <w:sz w:val="20"/>
          <w:szCs w:val="20"/>
        </w:rPr>
        <w:t>halfgeleider</w:t>
      </w:r>
      <w:r w:rsidR="000B5ECA" w:rsidRPr="0025026A">
        <w:rPr>
          <w:sz w:val="20"/>
          <w:szCs w:val="20"/>
        </w:rPr>
        <w:t>industrie</w:t>
      </w:r>
      <w:r w:rsidR="001E39C4" w:rsidRPr="0025026A">
        <w:rPr>
          <w:sz w:val="20"/>
          <w:szCs w:val="20"/>
        </w:rPr>
        <w:t>;</w:t>
      </w:r>
    </w:p>
    <w:p w14:paraId="02FF2675" w14:textId="58A126B8" w:rsidR="000C36A2" w:rsidRPr="0025026A" w:rsidRDefault="00E2177D" w:rsidP="00452B9E">
      <w:pPr>
        <w:pStyle w:val="ListParagraph"/>
        <w:numPr>
          <w:ilvl w:val="0"/>
          <w:numId w:val="3"/>
        </w:numPr>
        <w:rPr>
          <w:sz w:val="20"/>
          <w:szCs w:val="20"/>
        </w:rPr>
      </w:pPr>
      <w:r w:rsidRPr="0025026A">
        <w:rPr>
          <w:b/>
          <w:bCs/>
          <w:sz w:val="20"/>
          <w:szCs w:val="20"/>
        </w:rPr>
        <w:t>Aantrekken</w:t>
      </w:r>
      <w:r w:rsidR="001E39C4" w:rsidRPr="0025026A">
        <w:rPr>
          <w:b/>
          <w:bCs/>
          <w:sz w:val="20"/>
          <w:szCs w:val="20"/>
        </w:rPr>
        <w:t xml:space="preserve"> van </w:t>
      </w:r>
      <w:r w:rsidR="00377191" w:rsidRPr="0025026A">
        <w:rPr>
          <w:b/>
          <w:bCs/>
          <w:sz w:val="20"/>
          <w:szCs w:val="20"/>
        </w:rPr>
        <w:t>financiering</w:t>
      </w:r>
      <w:r w:rsidR="000671DB" w:rsidRPr="0025026A">
        <w:rPr>
          <w:b/>
          <w:bCs/>
          <w:sz w:val="20"/>
          <w:szCs w:val="20"/>
        </w:rPr>
        <w:t>sstromen</w:t>
      </w:r>
      <w:r w:rsidR="000671DB" w:rsidRPr="0025026A">
        <w:rPr>
          <w:sz w:val="20"/>
          <w:szCs w:val="20"/>
        </w:rPr>
        <w:t xml:space="preserve"> uit </w:t>
      </w:r>
      <w:r w:rsidR="00377191" w:rsidRPr="0025026A">
        <w:rPr>
          <w:sz w:val="20"/>
          <w:szCs w:val="20"/>
        </w:rPr>
        <w:t>nationale en Europese fondsen</w:t>
      </w:r>
      <w:r w:rsidR="001E39C4" w:rsidRPr="0025026A">
        <w:rPr>
          <w:sz w:val="20"/>
          <w:szCs w:val="20"/>
        </w:rPr>
        <w:t xml:space="preserve"> om de ambities te realiseren</w:t>
      </w:r>
      <w:r w:rsidR="00452B9E" w:rsidRPr="0025026A">
        <w:rPr>
          <w:sz w:val="20"/>
          <w:szCs w:val="20"/>
        </w:rPr>
        <w:t>;</w:t>
      </w:r>
    </w:p>
    <w:p w14:paraId="3D7EF10B" w14:textId="7C9C0746" w:rsidR="00124920" w:rsidRPr="0025026A" w:rsidRDefault="00E2177D" w:rsidP="00097012">
      <w:pPr>
        <w:pStyle w:val="ListParagraph"/>
        <w:numPr>
          <w:ilvl w:val="0"/>
          <w:numId w:val="3"/>
        </w:numPr>
        <w:rPr>
          <w:sz w:val="20"/>
          <w:szCs w:val="20"/>
        </w:rPr>
      </w:pPr>
      <w:r w:rsidRPr="0025026A">
        <w:rPr>
          <w:b/>
          <w:bCs/>
          <w:sz w:val="20"/>
          <w:szCs w:val="20"/>
        </w:rPr>
        <w:t>O</w:t>
      </w:r>
      <w:r w:rsidR="00377191" w:rsidRPr="0025026A">
        <w:rPr>
          <w:b/>
          <w:bCs/>
          <w:sz w:val="20"/>
          <w:szCs w:val="20"/>
        </w:rPr>
        <w:t>nderhouden van intensief contact</w:t>
      </w:r>
      <w:r w:rsidR="00377191" w:rsidRPr="0025026A">
        <w:rPr>
          <w:sz w:val="20"/>
          <w:szCs w:val="20"/>
        </w:rPr>
        <w:t xml:space="preserve"> met nationale en Europese beleidsmakers, media en andere relevante </w:t>
      </w:r>
      <w:r w:rsidR="00E92DBC" w:rsidRPr="0025026A">
        <w:rPr>
          <w:sz w:val="20"/>
          <w:szCs w:val="20"/>
        </w:rPr>
        <w:t>stakeholders;</w:t>
      </w:r>
    </w:p>
    <w:p w14:paraId="106EFE10" w14:textId="73CB861D" w:rsidR="00377191" w:rsidRPr="0025026A" w:rsidRDefault="00E2177D" w:rsidP="00097012">
      <w:pPr>
        <w:pStyle w:val="ListParagraph"/>
        <w:numPr>
          <w:ilvl w:val="0"/>
          <w:numId w:val="3"/>
        </w:numPr>
        <w:rPr>
          <w:sz w:val="20"/>
          <w:szCs w:val="20"/>
        </w:rPr>
      </w:pPr>
      <w:r w:rsidRPr="0025026A">
        <w:rPr>
          <w:b/>
          <w:bCs/>
          <w:sz w:val="20"/>
          <w:szCs w:val="20"/>
        </w:rPr>
        <w:t>O</w:t>
      </w:r>
      <w:r w:rsidR="00B22291" w:rsidRPr="0025026A">
        <w:rPr>
          <w:b/>
          <w:bCs/>
          <w:sz w:val="20"/>
          <w:szCs w:val="20"/>
        </w:rPr>
        <w:t xml:space="preserve">ptreden </w:t>
      </w:r>
      <w:r w:rsidR="00377191" w:rsidRPr="0025026A">
        <w:rPr>
          <w:b/>
          <w:bCs/>
          <w:sz w:val="20"/>
          <w:szCs w:val="20"/>
        </w:rPr>
        <w:t xml:space="preserve">als woordvoerder </w:t>
      </w:r>
      <w:r w:rsidR="0092101B" w:rsidRPr="0025026A">
        <w:rPr>
          <w:b/>
          <w:bCs/>
          <w:sz w:val="20"/>
          <w:szCs w:val="20"/>
        </w:rPr>
        <w:t>en ambassadeur</w:t>
      </w:r>
      <w:r w:rsidR="0092101B" w:rsidRPr="0025026A">
        <w:rPr>
          <w:sz w:val="20"/>
          <w:szCs w:val="20"/>
        </w:rPr>
        <w:t xml:space="preserve"> </w:t>
      </w:r>
      <w:r w:rsidR="00377191" w:rsidRPr="0025026A">
        <w:rPr>
          <w:sz w:val="20"/>
          <w:szCs w:val="20"/>
        </w:rPr>
        <w:t>voor de halfgeleiderindustrie in Twente</w:t>
      </w:r>
      <w:r w:rsidR="00B22291" w:rsidRPr="0025026A">
        <w:rPr>
          <w:sz w:val="20"/>
          <w:szCs w:val="20"/>
        </w:rPr>
        <w:t xml:space="preserve"> en </w:t>
      </w:r>
      <w:r w:rsidRPr="0025026A">
        <w:rPr>
          <w:sz w:val="20"/>
          <w:szCs w:val="20"/>
        </w:rPr>
        <w:t>fungeren als</w:t>
      </w:r>
      <w:r w:rsidR="00377191" w:rsidRPr="0025026A">
        <w:rPr>
          <w:sz w:val="20"/>
          <w:szCs w:val="20"/>
        </w:rPr>
        <w:t xml:space="preserve"> </w:t>
      </w:r>
      <w:r w:rsidRPr="0025026A">
        <w:rPr>
          <w:sz w:val="20"/>
          <w:szCs w:val="20"/>
        </w:rPr>
        <w:t xml:space="preserve">het </w:t>
      </w:r>
      <w:r w:rsidR="00377191" w:rsidRPr="0025026A">
        <w:rPr>
          <w:sz w:val="20"/>
          <w:szCs w:val="20"/>
        </w:rPr>
        <w:t>primair</w:t>
      </w:r>
      <w:r w:rsidRPr="0025026A">
        <w:rPr>
          <w:sz w:val="20"/>
          <w:szCs w:val="20"/>
        </w:rPr>
        <w:t>e</w:t>
      </w:r>
      <w:r w:rsidR="00377191" w:rsidRPr="0025026A">
        <w:rPr>
          <w:sz w:val="20"/>
          <w:szCs w:val="20"/>
        </w:rPr>
        <w:t xml:space="preserve"> aanspreekpunt voor </w:t>
      </w:r>
      <w:r w:rsidR="00B22291" w:rsidRPr="0025026A">
        <w:rPr>
          <w:sz w:val="20"/>
          <w:szCs w:val="20"/>
        </w:rPr>
        <w:t xml:space="preserve">de industrie, </w:t>
      </w:r>
      <w:r w:rsidR="0092101B" w:rsidRPr="0025026A">
        <w:rPr>
          <w:sz w:val="20"/>
          <w:szCs w:val="20"/>
        </w:rPr>
        <w:t xml:space="preserve">kennis- en onderwijsinstellingen en </w:t>
      </w:r>
      <w:r w:rsidR="00377191" w:rsidRPr="0025026A">
        <w:rPr>
          <w:sz w:val="20"/>
          <w:szCs w:val="20"/>
        </w:rPr>
        <w:t xml:space="preserve">(semi-)overheid </w:t>
      </w:r>
      <w:r w:rsidR="0092101B" w:rsidRPr="0025026A">
        <w:rPr>
          <w:sz w:val="20"/>
          <w:szCs w:val="20"/>
        </w:rPr>
        <w:t>in de regio</w:t>
      </w:r>
      <w:r w:rsidR="00E92DBC" w:rsidRPr="0025026A">
        <w:rPr>
          <w:sz w:val="20"/>
          <w:szCs w:val="20"/>
        </w:rPr>
        <w:t>.</w:t>
      </w:r>
    </w:p>
    <w:p w14:paraId="0D15709A" w14:textId="366C46A8" w:rsidR="00377191" w:rsidRPr="00AD41C2" w:rsidRDefault="00377191" w:rsidP="00377191">
      <w:pPr>
        <w:rPr>
          <w:sz w:val="20"/>
          <w:szCs w:val="20"/>
        </w:rPr>
      </w:pPr>
      <w:r w:rsidRPr="00AD41C2">
        <w:rPr>
          <w:sz w:val="20"/>
          <w:szCs w:val="20"/>
        </w:rPr>
        <w:t xml:space="preserve">Naast de Programmadirecteur bestaat het </w:t>
      </w:r>
      <w:r w:rsidR="00CA6E8B" w:rsidRPr="00AD41C2">
        <w:rPr>
          <w:sz w:val="20"/>
          <w:szCs w:val="20"/>
        </w:rPr>
        <w:t xml:space="preserve">regionale </w:t>
      </w:r>
      <w:r w:rsidRPr="00AD41C2">
        <w:rPr>
          <w:sz w:val="20"/>
          <w:szCs w:val="20"/>
        </w:rPr>
        <w:t xml:space="preserve">team uit </w:t>
      </w:r>
      <w:r w:rsidR="00E2177D">
        <w:rPr>
          <w:sz w:val="20"/>
          <w:szCs w:val="20"/>
        </w:rPr>
        <w:t>experts</w:t>
      </w:r>
      <w:r w:rsidR="009E2019">
        <w:rPr>
          <w:sz w:val="20"/>
          <w:szCs w:val="20"/>
        </w:rPr>
        <w:t xml:space="preserve"> </w:t>
      </w:r>
      <w:r w:rsidRPr="00AD41C2">
        <w:rPr>
          <w:sz w:val="20"/>
          <w:szCs w:val="20"/>
        </w:rPr>
        <w:t xml:space="preserve">van de verschillende </w:t>
      </w:r>
      <w:r w:rsidR="00605343" w:rsidRPr="00AD41C2">
        <w:rPr>
          <w:sz w:val="20"/>
          <w:szCs w:val="20"/>
        </w:rPr>
        <w:t>regionale partner</w:t>
      </w:r>
      <w:r w:rsidRPr="00AD41C2">
        <w:rPr>
          <w:sz w:val="20"/>
          <w:szCs w:val="20"/>
        </w:rPr>
        <w:t>organisaties</w:t>
      </w:r>
      <w:r w:rsidR="003E7992">
        <w:rPr>
          <w:sz w:val="20"/>
          <w:szCs w:val="20"/>
        </w:rPr>
        <w:t xml:space="preserve"> en bedrijfsleven</w:t>
      </w:r>
      <w:r w:rsidR="00E2177D">
        <w:rPr>
          <w:sz w:val="20"/>
          <w:szCs w:val="20"/>
        </w:rPr>
        <w:t xml:space="preserve">. Deze </w:t>
      </w:r>
      <w:r w:rsidR="00205B42">
        <w:rPr>
          <w:sz w:val="20"/>
          <w:szCs w:val="20"/>
        </w:rPr>
        <w:t>programmamanagers</w:t>
      </w:r>
      <w:r w:rsidR="00E2177D">
        <w:rPr>
          <w:sz w:val="20"/>
          <w:szCs w:val="20"/>
        </w:rPr>
        <w:t xml:space="preserve"> leggen</w:t>
      </w:r>
      <w:r w:rsidR="00AD41C2" w:rsidRPr="00AD41C2">
        <w:rPr>
          <w:sz w:val="20"/>
          <w:szCs w:val="20"/>
        </w:rPr>
        <w:t xml:space="preserve"> </w:t>
      </w:r>
      <w:r w:rsidR="00CA6E8B" w:rsidRPr="00AD41C2">
        <w:rPr>
          <w:sz w:val="20"/>
          <w:szCs w:val="20"/>
        </w:rPr>
        <w:t xml:space="preserve">inhoudelijk verantwoording af aan de </w:t>
      </w:r>
      <w:r w:rsidR="00E2177D">
        <w:rPr>
          <w:sz w:val="20"/>
          <w:szCs w:val="20"/>
        </w:rPr>
        <w:t>P</w:t>
      </w:r>
      <w:r w:rsidR="00CA6E8B" w:rsidRPr="00AD41C2">
        <w:rPr>
          <w:sz w:val="20"/>
          <w:szCs w:val="20"/>
        </w:rPr>
        <w:t>rogrammadirecteur</w:t>
      </w:r>
      <w:r w:rsidR="00E2177D">
        <w:rPr>
          <w:sz w:val="20"/>
          <w:szCs w:val="20"/>
        </w:rPr>
        <w:t>, terwijl ze binnen hun organisatie l</w:t>
      </w:r>
      <w:r w:rsidR="009F4A2F" w:rsidRPr="00AD41C2">
        <w:rPr>
          <w:sz w:val="20"/>
          <w:szCs w:val="20"/>
        </w:rPr>
        <w:t xml:space="preserve">ijnverantwoordelijkheid </w:t>
      </w:r>
      <w:r w:rsidR="00E2177D">
        <w:rPr>
          <w:sz w:val="20"/>
          <w:szCs w:val="20"/>
        </w:rPr>
        <w:t>behouden.</w:t>
      </w:r>
      <w:r w:rsidR="00CA6E8B" w:rsidRPr="00AD41C2">
        <w:rPr>
          <w:sz w:val="20"/>
          <w:szCs w:val="20"/>
        </w:rPr>
        <w:t xml:space="preserve"> </w:t>
      </w:r>
      <w:r w:rsidRPr="00AD41C2">
        <w:rPr>
          <w:sz w:val="20"/>
          <w:szCs w:val="20"/>
        </w:rPr>
        <w:t xml:space="preserve"> </w:t>
      </w:r>
    </w:p>
    <w:p w14:paraId="5A22217F" w14:textId="77777777" w:rsidR="00C20673" w:rsidRPr="00AD41C2" w:rsidRDefault="00377191" w:rsidP="00377191">
      <w:pPr>
        <w:rPr>
          <w:b/>
          <w:bCs/>
          <w:sz w:val="20"/>
          <w:szCs w:val="20"/>
        </w:rPr>
      </w:pPr>
      <w:r w:rsidRPr="00AD41C2">
        <w:rPr>
          <w:b/>
          <w:bCs/>
          <w:sz w:val="20"/>
          <w:szCs w:val="20"/>
        </w:rPr>
        <w:t xml:space="preserve">Vereiste competenties </w:t>
      </w:r>
    </w:p>
    <w:p w14:paraId="0A8D6DAF" w14:textId="31CD3FD5" w:rsidR="00377191" w:rsidRPr="00AD41C2" w:rsidRDefault="00377191" w:rsidP="00377191">
      <w:pPr>
        <w:rPr>
          <w:sz w:val="20"/>
          <w:szCs w:val="20"/>
        </w:rPr>
      </w:pPr>
      <w:r w:rsidRPr="00AD41C2">
        <w:rPr>
          <w:sz w:val="20"/>
          <w:szCs w:val="20"/>
        </w:rPr>
        <w:t xml:space="preserve">Voor deze functie zoeken we een strategische inspirator die </w:t>
      </w:r>
      <w:r w:rsidR="00207156" w:rsidRPr="00AD41C2">
        <w:rPr>
          <w:sz w:val="20"/>
          <w:szCs w:val="20"/>
        </w:rPr>
        <w:t xml:space="preserve">ondernemers, </w:t>
      </w:r>
      <w:r w:rsidRPr="00AD41C2">
        <w:rPr>
          <w:sz w:val="20"/>
          <w:szCs w:val="20"/>
        </w:rPr>
        <w:t xml:space="preserve">wetenschappers, </w:t>
      </w:r>
      <w:r w:rsidR="00207156" w:rsidRPr="00AD41C2">
        <w:rPr>
          <w:sz w:val="20"/>
          <w:szCs w:val="20"/>
        </w:rPr>
        <w:t>onderwijs</w:t>
      </w:r>
      <w:r w:rsidRPr="00AD41C2">
        <w:rPr>
          <w:sz w:val="20"/>
          <w:szCs w:val="20"/>
        </w:rPr>
        <w:t xml:space="preserve"> en overheid </w:t>
      </w:r>
      <w:r w:rsidR="0025026A">
        <w:rPr>
          <w:sz w:val="20"/>
          <w:szCs w:val="20"/>
        </w:rPr>
        <w:t>samenbrengt op basis van hun behoeften</w:t>
      </w:r>
      <w:r w:rsidR="00205B42">
        <w:rPr>
          <w:sz w:val="20"/>
          <w:szCs w:val="20"/>
        </w:rPr>
        <w:t>, maar ook doet en een ‘hands on’ mentaliteit heeft</w:t>
      </w:r>
      <w:r w:rsidRPr="00AD41C2">
        <w:rPr>
          <w:sz w:val="20"/>
          <w:szCs w:val="20"/>
        </w:rPr>
        <w:t xml:space="preserve">. </w:t>
      </w:r>
      <w:r w:rsidR="0025026A">
        <w:rPr>
          <w:sz w:val="20"/>
          <w:szCs w:val="20"/>
        </w:rPr>
        <w:t>De ideale</w:t>
      </w:r>
      <w:r w:rsidRPr="00AD41C2">
        <w:rPr>
          <w:sz w:val="20"/>
          <w:szCs w:val="20"/>
        </w:rPr>
        <w:t xml:space="preserve"> Programmadirecteur </w:t>
      </w:r>
      <w:r w:rsidR="009F4A2F" w:rsidRPr="00AD41C2">
        <w:rPr>
          <w:sz w:val="20"/>
          <w:szCs w:val="20"/>
        </w:rPr>
        <w:t>heeft</w:t>
      </w:r>
      <w:r w:rsidRPr="00AD41C2">
        <w:rPr>
          <w:sz w:val="20"/>
          <w:szCs w:val="20"/>
        </w:rPr>
        <w:t>:</w:t>
      </w:r>
    </w:p>
    <w:p w14:paraId="4E7C4EF9" w14:textId="660CDEAA" w:rsidR="00041F80" w:rsidRPr="00AD41C2" w:rsidRDefault="00041F80" w:rsidP="00041F80">
      <w:pPr>
        <w:pStyle w:val="ListParagraph"/>
        <w:numPr>
          <w:ilvl w:val="0"/>
          <w:numId w:val="3"/>
        </w:numPr>
        <w:rPr>
          <w:sz w:val="20"/>
          <w:szCs w:val="20"/>
        </w:rPr>
      </w:pPr>
      <w:r w:rsidRPr="00AD41C2">
        <w:rPr>
          <w:sz w:val="20"/>
          <w:szCs w:val="20"/>
        </w:rPr>
        <w:t>Het vermogen om lange termijn strategieën te ontwikkelen en te implementeren;</w:t>
      </w:r>
    </w:p>
    <w:p w14:paraId="458941A3" w14:textId="64945E4C" w:rsidR="00B226DF" w:rsidRPr="00AD41C2" w:rsidRDefault="00B226DF" w:rsidP="00B226DF">
      <w:pPr>
        <w:pStyle w:val="ListParagraph"/>
        <w:numPr>
          <w:ilvl w:val="0"/>
          <w:numId w:val="3"/>
        </w:numPr>
        <w:rPr>
          <w:sz w:val="20"/>
          <w:szCs w:val="20"/>
        </w:rPr>
      </w:pPr>
      <w:r w:rsidRPr="00AD41C2">
        <w:rPr>
          <w:sz w:val="20"/>
          <w:szCs w:val="20"/>
        </w:rPr>
        <w:t xml:space="preserve">Het </w:t>
      </w:r>
      <w:r w:rsidR="0025026A">
        <w:rPr>
          <w:sz w:val="20"/>
          <w:szCs w:val="20"/>
        </w:rPr>
        <w:t xml:space="preserve">talent </w:t>
      </w:r>
      <w:r w:rsidRPr="00AD41C2">
        <w:rPr>
          <w:sz w:val="20"/>
          <w:szCs w:val="20"/>
        </w:rPr>
        <w:t xml:space="preserve">om </w:t>
      </w:r>
      <w:r w:rsidR="00F050DB">
        <w:rPr>
          <w:sz w:val="20"/>
          <w:szCs w:val="20"/>
        </w:rPr>
        <w:t xml:space="preserve">stakeholders </w:t>
      </w:r>
      <w:r w:rsidRPr="00AD41C2">
        <w:rPr>
          <w:sz w:val="20"/>
          <w:szCs w:val="20"/>
        </w:rPr>
        <w:t xml:space="preserve">op nationaal en internationaal niveau te beïnvloeden, zowel in de private als publieke sector; </w:t>
      </w:r>
    </w:p>
    <w:p w14:paraId="313638DD" w14:textId="6CBBB6DA" w:rsidR="00B226DF" w:rsidRPr="00AD41C2" w:rsidRDefault="00B226DF" w:rsidP="00B226DF">
      <w:pPr>
        <w:pStyle w:val="ListParagraph"/>
        <w:numPr>
          <w:ilvl w:val="0"/>
          <w:numId w:val="3"/>
        </w:numPr>
        <w:rPr>
          <w:sz w:val="20"/>
          <w:szCs w:val="20"/>
        </w:rPr>
      </w:pPr>
      <w:r w:rsidRPr="00AD41C2">
        <w:rPr>
          <w:sz w:val="20"/>
          <w:szCs w:val="20"/>
        </w:rPr>
        <w:t xml:space="preserve">Aantoonbare ervaring in het leiden </w:t>
      </w:r>
      <w:r w:rsidR="00DC6632" w:rsidRPr="00AD41C2">
        <w:rPr>
          <w:sz w:val="20"/>
          <w:szCs w:val="20"/>
        </w:rPr>
        <w:t xml:space="preserve">en motiveren </w:t>
      </w:r>
      <w:r w:rsidRPr="00AD41C2">
        <w:rPr>
          <w:sz w:val="20"/>
          <w:szCs w:val="20"/>
        </w:rPr>
        <w:t xml:space="preserve">van teams in een complexe </w:t>
      </w:r>
      <w:proofErr w:type="spellStart"/>
      <w:r w:rsidRPr="00AD41C2">
        <w:rPr>
          <w:sz w:val="20"/>
          <w:szCs w:val="20"/>
        </w:rPr>
        <w:t>multistakeholder</w:t>
      </w:r>
      <w:proofErr w:type="spellEnd"/>
      <w:r w:rsidRPr="00AD41C2">
        <w:rPr>
          <w:sz w:val="20"/>
          <w:szCs w:val="20"/>
        </w:rPr>
        <w:t>-omgeving met een resultaatgerichte houding;</w:t>
      </w:r>
    </w:p>
    <w:p w14:paraId="4652B7C9" w14:textId="77777777" w:rsidR="00DC6632" w:rsidRPr="00AD41C2" w:rsidRDefault="00DC6632" w:rsidP="00DC6632">
      <w:pPr>
        <w:pStyle w:val="ListParagraph"/>
        <w:numPr>
          <w:ilvl w:val="0"/>
          <w:numId w:val="3"/>
        </w:numPr>
        <w:rPr>
          <w:sz w:val="20"/>
          <w:szCs w:val="20"/>
        </w:rPr>
      </w:pPr>
      <w:r w:rsidRPr="00AD41C2">
        <w:rPr>
          <w:sz w:val="20"/>
          <w:szCs w:val="20"/>
        </w:rPr>
        <w:t>Sterke en effectieve communicatie- en netwerkvaardigheden;</w:t>
      </w:r>
    </w:p>
    <w:p w14:paraId="7A3760F3" w14:textId="145A385A" w:rsidR="002F250D" w:rsidRPr="00AD41C2" w:rsidRDefault="00FE6242" w:rsidP="00041F80">
      <w:pPr>
        <w:pStyle w:val="ListParagraph"/>
        <w:numPr>
          <w:ilvl w:val="0"/>
          <w:numId w:val="3"/>
        </w:numPr>
        <w:rPr>
          <w:sz w:val="20"/>
          <w:szCs w:val="20"/>
        </w:rPr>
      </w:pPr>
      <w:r>
        <w:rPr>
          <w:sz w:val="20"/>
          <w:szCs w:val="20"/>
        </w:rPr>
        <w:t>K</w:t>
      </w:r>
      <w:r w:rsidR="00185497">
        <w:rPr>
          <w:sz w:val="20"/>
          <w:szCs w:val="20"/>
        </w:rPr>
        <w:t xml:space="preserve">ennis van de technische industrie en </w:t>
      </w:r>
      <w:r w:rsidR="0025026A">
        <w:rPr>
          <w:sz w:val="20"/>
          <w:szCs w:val="20"/>
        </w:rPr>
        <w:t>een scherp oog</w:t>
      </w:r>
      <w:r w:rsidR="00815888">
        <w:rPr>
          <w:sz w:val="20"/>
          <w:szCs w:val="20"/>
        </w:rPr>
        <w:t xml:space="preserve"> voor </w:t>
      </w:r>
      <w:r w:rsidR="00006439">
        <w:rPr>
          <w:sz w:val="20"/>
          <w:szCs w:val="20"/>
        </w:rPr>
        <w:t xml:space="preserve">het identificeren en integreren van </w:t>
      </w:r>
      <w:r w:rsidR="002F250D" w:rsidRPr="00AD41C2">
        <w:rPr>
          <w:sz w:val="20"/>
          <w:szCs w:val="20"/>
        </w:rPr>
        <w:t>technologische trends;</w:t>
      </w:r>
    </w:p>
    <w:p w14:paraId="5A3A28E8" w14:textId="075F0EF5" w:rsidR="00185497" w:rsidRPr="00185497" w:rsidRDefault="0025026A" w:rsidP="00185497">
      <w:pPr>
        <w:pStyle w:val="ListParagraph"/>
        <w:numPr>
          <w:ilvl w:val="0"/>
          <w:numId w:val="3"/>
        </w:numPr>
        <w:rPr>
          <w:sz w:val="20"/>
          <w:szCs w:val="20"/>
        </w:rPr>
      </w:pPr>
      <w:r>
        <w:rPr>
          <w:sz w:val="20"/>
          <w:szCs w:val="20"/>
        </w:rPr>
        <w:t>Inzicht in</w:t>
      </w:r>
      <w:r w:rsidR="00E97664" w:rsidRPr="00185497">
        <w:rPr>
          <w:sz w:val="20"/>
          <w:szCs w:val="20"/>
        </w:rPr>
        <w:t xml:space="preserve"> </w:t>
      </w:r>
      <w:r w:rsidR="00377191" w:rsidRPr="00185497">
        <w:rPr>
          <w:sz w:val="20"/>
          <w:szCs w:val="20"/>
        </w:rPr>
        <w:t xml:space="preserve">financieringsinstrumenten en -stromen en </w:t>
      </w:r>
      <w:r>
        <w:rPr>
          <w:sz w:val="20"/>
          <w:szCs w:val="20"/>
        </w:rPr>
        <w:t xml:space="preserve">het vermogen om </w:t>
      </w:r>
      <w:r w:rsidR="00377191" w:rsidRPr="00185497">
        <w:rPr>
          <w:sz w:val="20"/>
          <w:szCs w:val="20"/>
        </w:rPr>
        <w:t xml:space="preserve">deze effectief kunnen implementeren, </w:t>
      </w:r>
      <w:r>
        <w:rPr>
          <w:sz w:val="20"/>
          <w:szCs w:val="20"/>
        </w:rPr>
        <w:t>in lijn met de ambities.</w:t>
      </w:r>
    </w:p>
    <w:p w14:paraId="3DE7D011" w14:textId="66A5CDBF" w:rsidR="00205B42" w:rsidRDefault="00205B42" w:rsidP="00185497">
      <w:pPr>
        <w:rPr>
          <w:sz w:val="20"/>
          <w:szCs w:val="20"/>
        </w:rPr>
      </w:pPr>
      <w:r>
        <w:rPr>
          <w:sz w:val="20"/>
          <w:szCs w:val="20"/>
        </w:rPr>
        <w:t>Het is een voltijd functie (overleg is hierover mogelijk)</w:t>
      </w:r>
      <w:r w:rsidR="007D4CA9">
        <w:rPr>
          <w:sz w:val="20"/>
          <w:szCs w:val="20"/>
        </w:rPr>
        <w:t xml:space="preserve">. </w:t>
      </w:r>
    </w:p>
    <w:p w14:paraId="45E446E2" w14:textId="53CC3C4C" w:rsidR="00377191" w:rsidRPr="00185497" w:rsidRDefault="00377191" w:rsidP="00185497">
      <w:pPr>
        <w:rPr>
          <w:sz w:val="20"/>
          <w:szCs w:val="20"/>
        </w:rPr>
      </w:pPr>
      <w:r w:rsidRPr="00185497">
        <w:rPr>
          <w:sz w:val="20"/>
          <w:szCs w:val="20"/>
        </w:rPr>
        <w:t>Geïnteresseerd? Geef je interesse in deze functie aan door je motivatie en bijbehorend CV te e-mailen naar</w:t>
      </w:r>
      <w:r w:rsidR="00AE3DC9">
        <w:rPr>
          <w:sz w:val="20"/>
          <w:szCs w:val="20"/>
        </w:rPr>
        <w:t xml:space="preserve"> </w:t>
      </w:r>
      <w:r w:rsidR="00FE6242">
        <w:rPr>
          <w:sz w:val="20"/>
          <w:szCs w:val="20"/>
        </w:rPr>
        <w:t>Charles Nijssen</w:t>
      </w:r>
      <w:r w:rsidRPr="00185497">
        <w:rPr>
          <w:sz w:val="20"/>
          <w:szCs w:val="20"/>
        </w:rPr>
        <w:t>, programmamanager Twente Board Development, </w:t>
      </w:r>
      <w:r w:rsidR="00FE6242">
        <w:rPr>
          <w:sz w:val="20"/>
          <w:szCs w:val="20"/>
        </w:rPr>
        <w:t>(c.nijssen</w:t>
      </w:r>
      <w:r w:rsidRPr="00185497">
        <w:rPr>
          <w:sz w:val="20"/>
          <w:szCs w:val="20"/>
        </w:rPr>
        <w:t>@twenteboard.nl</w:t>
      </w:r>
      <w:r w:rsidR="00FE6242">
        <w:rPr>
          <w:sz w:val="20"/>
          <w:szCs w:val="20"/>
        </w:rPr>
        <w:t>)</w:t>
      </w:r>
      <w:r w:rsidRPr="00185497">
        <w:rPr>
          <w:sz w:val="20"/>
          <w:szCs w:val="20"/>
        </w:rPr>
        <w:t xml:space="preserve"> </w:t>
      </w:r>
      <w:r w:rsidR="00FE6242">
        <w:rPr>
          <w:sz w:val="20"/>
          <w:szCs w:val="20"/>
        </w:rPr>
        <w:t>uiterlijk op</w:t>
      </w:r>
      <w:r w:rsidRPr="00185497">
        <w:rPr>
          <w:sz w:val="20"/>
          <w:szCs w:val="20"/>
        </w:rPr>
        <w:t xml:space="preserve"> </w:t>
      </w:r>
      <w:r w:rsidR="00E61ED6">
        <w:rPr>
          <w:sz w:val="20"/>
          <w:szCs w:val="20"/>
        </w:rPr>
        <w:t>13</w:t>
      </w:r>
      <w:r w:rsidR="00FE6242">
        <w:rPr>
          <w:sz w:val="20"/>
          <w:szCs w:val="20"/>
        </w:rPr>
        <w:t xml:space="preserve"> januari 2025</w:t>
      </w:r>
      <w:r w:rsidRPr="00185497">
        <w:rPr>
          <w:sz w:val="20"/>
          <w:szCs w:val="20"/>
        </w:rPr>
        <w:t xml:space="preserve">. Wil je eerst meer weten over de functie, neem dan contact op met </w:t>
      </w:r>
      <w:r w:rsidR="00FE6242">
        <w:rPr>
          <w:sz w:val="20"/>
          <w:szCs w:val="20"/>
        </w:rPr>
        <w:t>Charles</w:t>
      </w:r>
      <w:r w:rsidR="00AE3DC9">
        <w:rPr>
          <w:sz w:val="20"/>
          <w:szCs w:val="20"/>
        </w:rPr>
        <w:t xml:space="preserve"> </w:t>
      </w:r>
      <w:r w:rsidRPr="00185497">
        <w:rPr>
          <w:sz w:val="20"/>
          <w:szCs w:val="20"/>
        </w:rPr>
        <w:t>via +31 6</w:t>
      </w:r>
      <w:r w:rsidR="00FE6242">
        <w:rPr>
          <w:sz w:val="20"/>
          <w:szCs w:val="20"/>
        </w:rPr>
        <w:t>31917384</w:t>
      </w:r>
      <w:r w:rsidR="006C0CBC" w:rsidRPr="00185497">
        <w:rPr>
          <w:sz w:val="20"/>
          <w:szCs w:val="20"/>
        </w:rPr>
        <w:t>.</w:t>
      </w:r>
    </w:p>
    <w:p w14:paraId="0373D02A" w14:textId="5EE9B980" w:rsidR="001C4ADF" w:rsidRPr="00AD41C2" w:rsidRDefault="001C4ADF" w:rsidP="00377191">
      <w:pPr>
        <w:rPr>
          <w:sz w:val="20"/>
          <w:szCs w:val="20"/>
        </w:rPr>
      </w:pPr>
    </w:p>
    <w:sectPr w:rsidR="001C4ADF" w:rsidRPr="00AD41C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FF3D" w14:textId="77777777" w:rsidR="00501D54" w:rsidRDefault="00501D54" w:rsidP="005521D2">
      <w:pPr>
        <w:spacing w:after="0" w:line="240" w:lineRule="auto"/>
      </w:pPr>
      <w:r>
        <w:separator/>
      </w:r>
    </w:p>
  </w:endnote>
  <w:endnote w:type="continuationSeparator" w:id="0">
    <w:p w14:paraId="68A301F0" w14:textId="77777777" w:rsidR="00501D54" w:rsidRDefault="00501D54" w:rsidP="0055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97E4" w14:textId="77777777" w:rsidR="005521D2" w:rsidRDefault="0055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6766" w14:textId="77777777" w:rsidR="005521D2" w:rsidRDefault="00552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3658" w14:textId="77777777" w:rsidR="005521D2" w:rsidRDefault="0055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6E5A" w14:textId="77777777" w:rsidR="00501D54" w:rsidRDefault="00501D54" w:rsidP="005521D2">
      <w:pPr>
        <w:spacing w:after="0" w:line="240" w:lineRule="auto"/>
      </w:pPr>
      <w:r>
        <w:separator/>
      </w:r>
    </w:p>
  </w:footnote>
  <w:footnote w:type="continuationSeparator" w:id="0">
    <w:p w14:paraId="728938DC" w14:textId="77777777" w:rsidR="00501D54" w:rsidRDefault="00501D54" w:rsidP="0055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C091" w14:textId="56F284FB" w:rsidR="005521D2" w:rsidRDefault="00942111">
    <w:pPr>
      <w:pStyle w:val="Header"/>
    </w:pPr>
    <w:r>
      <w:rPr>
        <w:noProof/>
      </w:rPr>
      <w:pict w14:anchorId="4D191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4141"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8FA8" w14:textId="526A393E" w:rsidR="005521D2" w:rsidRDefault="00942111">
    <w:pPr>
      <w:pStyle w:val="Header"/>
    </w:pPr>
    <w:r>
      <w:rPr>
        <w:noProof/>
      </w:rPr>
      <w:pict w14:anchorId="28DD7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4142"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291D" w14:textId="4ABF3BEE" w:rsidR="005521D2" w:rsidRDefault="00942111">
    <w:pPr>
      <w:pStyle w:val="Header"/>
    </w:pPr>
    <w:r>
      <w:rPr>
        <w:noProof/>
      </w:rPr>
      <w:pict w14:anchorId="7C89B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4140"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E7"/>
    <w:multiLevelType w:val="hybridMultilevel"/>
    <w:tmpl w:val="446E854C"/>
    <w:lvl w:ilvl="0" w:tplc="39501D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2F25B0"/>
    <w:multiLevelType w:val="hybridMultilevel"/>
    <w:tmpl w:val="2B8C017E"/>
    <w:lvl w:ilvl="0" w:tplc="ACAA79A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F0C6D"/>
    <w:multiLevelType w:val="hybridMultilevel"/>
    <w:tmpl w:val="AEA45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7387397">
    <w:abstractNumId w:val="2"/>
  </w:num>
  <w:num w:numId="2" w16cid:durableId="407267178">
    <w:abstractNumId w:val="0"/>
  </w:num>
  <w:num w:numId="3" w16cid:durableId="139928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B5"/>
    <w:rsid w:val="00001203"/>
    <w:rsid w:val="000032A9"/>
    <w:rsid w:val="00003CC1"/>
    <w:rsid w:val="00005E63"/>
    <w:rsid w:val="00006439"/>
    <w:rsid w:val="00007D91"/>
    <w:rsid w:val="000100D6"/>
    <w:rsid w:val="00025D59"/>
    <w:rsid w:val="00041F80"/>
    <w:rsid w:val="000654F9"/>
    <w:rsid w:val="000671DB"/>
    <w:rsid w:val="000701E6"/>
    <w:rsid w:val="000773B1"/>
    <w:rsid w:val="0008523B"/>
    <w:rsid w:val="00085AD1"/>
    <w:rsid w:val="00091989"/>
    <w:rsid w:val="00097012"/>
    <w:rsid w:val="000B1F96"/>
    <w:rsid w:val="000B23C3"/>
    <w:rsid w:val="000B3630"/>
    <w:rsid w:val="000B5ECA"/>
    <w:rsid w:val="000C36A2"/>
    <w:rsid w:val="000C3D4B"/>
    <w:rsid w:val="000C519C"/>
    <w:rsid w:val="000E003B"/>
    <w:rsid w:val="000E6C73"/>
    <w:rsid w:val="000F117E"/>
    <w:rsid w:val="000F4B10"/>
    <w:rsid w:val="00104C06"/>
    <w:rsid w:val="00124920"/>
    <w:rsid w:val="00137BED"/>
    <w:rsid w:val="00146B1A"/>
    <w:rsid w:val="00147186"/>
    <w:rsid w:val="00154BDE"/>
    <w:rsid w:val="00157F20"/>
    <w:rsid w:val="0017328A"/>
    <w:rsid w:val="00185497"/>
    <w:rsid w:val="00196264"/>
    <w:rsid w:val="001B4517"/>
    <w:rsid w:val="001C1413"/>
    <w:rsid w:val="001C4ADF"/>
    <w:rsid w:val="001C61B8"/>
    <w:rsid w:val="001C6267"/>
    <w:rsid w:val="001D5622"/>
    <w:rsid w:val="001D784D"/>
    <w:rsid w:val="001E39C4"/>
    <w:rsid w:val="001F62FC"/>
    <w:rsid w:val="00205B42"/>
    <w:rsid w:val="00207156"/>
    <w:rsid w:val="00210944"/>
    <w:rsid w:val="00213C61"/>
    <w:rsid w:val="0022338B"/>
    <w:rsid w:val="00231FEF"/>
    <w:rsid w:val="002437A4"/>
    <w:rsid w:val="0025026A"/>
    <w:rsid w:val="00254E11"/>
    <w:rsid w:val="00280A61"/>
    <w:rsid w:val="002813FB"/>
    <w:rsid w:val="002A1FBC"/>
    <w:rsid w:val="002B287B"/>
    <w:rsid w:val="002B6A14"/>
    <w:rsid w:val="002C5177"/>
    <w:rsid w:val="002D1436"/>
    <w:rsid w:val="002D3F42"/>
    <w:rsid w:val="002E0420"/>
    <w:rsid w:val="002E36D9"/>
    <w:rsid w:val="002F250D"/>
    <w:rsid w:val="00300637"/>
    <w:rsid w:val="00315CA2"/>
    <w:rsid w:val="0031747F"/>
    <w:rsid w:val="00320B19"/>
    <w:rsid w:val="003218C5"/>
    <w:rsid w:val="00323A6C"/>
    <w:rsid w:val="003244F8"/>
    <w:rsid w:val="00325637"/>
    <w:rsid w:val="00337809"/>
    <w:rsid w:val="00341259"/>
    <w:rsid w:val="00342B2A"/>
    <w:rsid w:val="00347335"/>
    <w:rsid w:val="00353C92"/>
    <w:rsid w:val="003618E9"/>
    <w:rsid w:val="00377191"/>
    <w:rsid w:val="00397BA8"/>
    <w:rsid w:val="003A4BB7"/>
    <w:rsid w:val="003B5FD8"/>
    <w:rsid w:val="003D2476"/>
    <w:rsid w:val="003D2EEA"/>
    <w:rsid w:val="003E4F41"/>
    <w:rsid w:val="003E7992"/>
    <w:rsid w:val="00406D93"/>
    <w:rsid w:val="0040726C"/>
    <w:rsid w:val="00413D6B"/>
    <w:rsid w:val="00416085"/>
    <w:rsid w:val="00422684"/>
    <w:rsid w:val="004243C5"/>
    <w:rsid w:val="00436053"/>
    <w:rsid w:val="00447260"/>
    <w:rsid w:val="00450F99"/>
    <w:rsid w:val="00452B9E"/>
    <w:rsid w:val="004553AC"/>
    <w:rsid w:val="00460AB5"/>
    <w:rsid w:val="00460C27"/>
    <w:rsid w:val="00464962"/>
    <w:rsid w:val="0047460B"/>
    <w:rsid w:val="00475004"/>
    <w:rsid w:val="00477B43"/>
    <w:rsid w:val="004952AC"/>
    <w:rsid w:val="00495F40"/>
    <w:rsid w:val="004A0647"/>
    <w:rsid w:val="004A1378"/>
    <w:rsid w:val="004B1B96"/>
    <w:rsid w:val="004C0517"/>
    <w:rsid w:val="004E3810"/>
    <w:rsid w:val="004E5B19"/>
    <w:rsid w:val="004F4CE3"/>
    <w:rsid w:val="004F7F5E"/>
    <w:rsid w:val="00501D54"/>
    <w:rsid w:val="00507DEF"/>
    <w:rsid w:val="00511D63"/>
    <w:rsid w:val="005164F9"/>
    <w:rsid w:val="00517868"/>
    <w:rsid w:val="00526EE3"/>
    <w:rsid w:val="005276CF"/>
    <w:rsid w:val="00531FBF"/>
    <w:rsid w:val="00541168"/>
    <w:rsid w:val="0054412A"/>
    <w:rsid w:val="005521D2"/>
    <w:rsid w:val="00555311"/>
    <w:rsid w:val="0056361A"/>
    <w:rsid w:val="0056708C"/>
    <w:rsid w:val="005928B9"/>
    <w:rsid w:val="00595158"/>
    <w:rsid w:val="005A3143"/>
    <w:rsid w:val="005A6A61"/>
    <w:rsid w:val="005C5D20"/>
    <w:rsid w:val="005D1D2E"/>
    <w:rsid w:val="005D4D01"/>
    <w:rsid w:val="005E1B4C"/>
    <w:rsid w:val="005F31DC"/>
    <w:rsid w:val="005F66F9"/>
    <w:rsid w:val="005F6AA9"/>
    <w:rsid w:val="00605343"/>
    <w:rsid w:val="00614CCD"/>
    <w:rsid w:val="006167A3"/>
    <w:rsid w:val="00617E88"/>
    <w:rsid w:val="00622058"/>
    <w:rsid w:val="00625FA4"/>
    <w:rsid w:val="006303A6"/>
    <w:rsid w:val="0063313E"/>
    <w:rsid w:val="00640D9D"/>
    <w:rsid w:val="00642EC3"/>
    <w:rsid w:val="006530AA"/>
    <w:rsid w:val="00656B14"/>
    <w:rsid w:val="006736C7"/>
    <w:rsid w:val="00681B62"/>
    <w:rsid w:val="00686887"/>
    <w:rsid w:val="00697328"/>
    <w:rsid w:val="006B1FD1"/>
    <w:rsid w:val="006B311F"/>
    <w:rsid w:val="006B5F30"/>
    <w:rsid w:val="006C0CBC"/>
    <w:rsid w:val="006C299A"/>
    <w:rsid w:val="006D1D33"/>
    <w:rsid w:val="006D6437"/>
    <w:rsid w:val="006E4578"/>
    <w:rsid w:val="006F551A"/>
    <w:rsid w:val="007334AB"/>
    <w:rsid w:val="00736F34"/>
    <w:rsid w:val="00753698"/>
    <w:rsid w:val="007568CE"/>
    <w:rsid w:val="007569A4"/>
    <w:rsid w:val="007642C1"/>
    <w:rsid w:val="007649BD"/>
    <w:rsid w:val="0076561E"/>
    <w:rsid w:val="00775F7D"/>
    <w:rsid w:val="00787968"/>
    <w:rsid w:val="007A2E50"/>
    <w:rsid w:val="007B4E6E"/>
    <w:rsid w:val="007D4CA9"/>
    <w:rsid w:val="007E48BC"/>
    <w:rsid w:val="007E61DE"/>
    <w:rsid w:val="007F1EE2"/>
    <w:rsid w:val="0080021F"/>
    <w:rsid w:val="00815888"/>
    <w:rsid w:val="00863367"/>
    <w:rsid w:val="00874EB0"/>
    <w:rsid w:val="00890D8A"/>
    <w:rsid w:val="008B733E"/>
    <w:rsid w:val="008B7783"/>
    <w:rsid w:val="008C7B7B"/>
    <w:rsid w:val="008D35A6"/>
    <w:rsid w:val="008E0A1C"/>
    <w:rsid w:val="008F5AC9"/>
    <w:rsid w:val="008F663C"/>
    <w:rsid w:val="00906DA4"/>
    <w:rsid w:val="00920F86"/>
    <w:rsid w:val="0092101B"/>
    <w:rsid w:val="009228BB"/>
    <w:rsid w:val="00932BFB"/>
    <w:rsid w:val="00945698"/>
    <w:rsid w:val="00956C07"/>
    <w:rsid w:val="00973300"/>
    <w:rsid w:val="00976533"/>
    <w:rsid w:val="00980B75"/>
    <w:rsid w:val="009865A9"/>
    <w:rsid w:val="009A03FC"/>
    <w:rsid w:val="009A48E5"/>
    <w:rsid w:val="009A77DF"/>
    <w:rsid w:val="009D51A0"/>
    <w:rsid w:val="009D5DAF"/>
    <w:rsid w:val="009E2019"/>
    <w:rsid w:val="009E5493"/>
    <w:rsid w:val="009F14C1"/>
    <w:rsid w:val="009F29C6"/>
    <w:rsid w:val="009F4A2F"/>
    <w:rsid w:val="00A00163"/>
    <w:rsid w:val="00A00FBB"/>
    <w:rsid w:val="00A349C3"/>
    <w:rsid w:val="00A42569"/>
    <w:rsid w:val="00A54D18"/>
    <w:rsid w:val="00A5615E"/>
    <w:rsid w:val="00A70B2B"/>
    <w:rsid w:val="00A71433"/>
    <w:rsid w:val="00A72002"/>
    <w:rsid w:val="00A737DB"/>
    <w:rsid w:val="00A753BA"/>
    <w:rsid w:val="00A833A3"/>
    <w:rsid w:val="00A930AF"/>
    <w:rsid w:val="00A951BE"/>
    <w:rsid w:val="00AA1D0E"/>
    <w:rsid w:val="00AA57E9"/>
    <w:rsid w:val="00AA77C9"/>
    <w:rsid w:val="00AB6011"/>
    <w:rsid w:val="00AD0109"/>
    <w:rsid w:val="00AD41C2"/>
    <w:rsid w:val="00AD5A84"/>
    <w:rsid w:val="00AE25EF"/>
    <w:rsid w:val="00AE3DC9"/>
    <w:rsid w:val="00AF1B11"/>
    <w:rsid w:val="00AF2419"/>
    <w:rsid w:val="00AF3396"/>
    <w:rsid w:val="00AF48AE"/>
    <w:rsid w:val="00AF7AA8"/>
    <w:rsid w:val="00B04BCB"/>
    <w:rsid w:val="00B20329"/>
    <w:rsid w:val="00B22291"/>
    <w:rsid w:val="00B226DF"/>
    <w:rsid w:val="00B334D8"/>
    <w:rsid w:val="00B46E77"/>
    <w:rsid w:val="00B505C8"/>
    <w:rsid w:val="00B55B85"/>
    <w:rsid w:val="00B5704F"/>
    <w:rsid w:val="00B57FE2"/>
    <w:rsid w:val="00B71D68"/>
    <w:rsid w:val="00B73ABE"/>
    <w:rsid w:val="00B833E3"/>
    <w:rsid w:val="00BA5EC7"/>
    <w:rsid w:val="00BB13CB"/>
    <w:rsid w:val="00BC77BB"/>
    <w:rsid w:val="00BD40FE"/>
    <w:rsid w:val="00BD4EB6"/>
    <w:rsid w:val="00BE0C54"/>
    <w:rsid w:val="00C025BE"/>
    <w:rsid w:val="00C15D17"/>
    <w:rsid w:val="00C20673"/>
    <w:rsid w:val="00C24154"/>
    <w:rsid w:val="00C272C6"/>
    <w:rsid w:val="00C319DC"/>
    <w:rsid w:val="00C429C6"/>
    <w:rsid w:val="00C62A77"/>
    <w:rsid w:val="00C6343C"/>
    <w:rsid w:val="00CA6E8B"/>
    <w:rsid w:val="00CB6579"/>
    <w:rsid w:val="00CB67B4"/>
    <w:rsid w:val="00CB6B34"/>
    <w:rsid w:val="00CC2F6E"/>
    <w:rsid w:val="00CD7C54"/>
    <w:rsid w:val="00CE30E2"/>
    <w:rsid w:val="00CE799B"/>
    <w:rsid w:val="00CE7FD3"/>
    <w:rsid w:val="00CF0375"/>
    <w:rsid w:val="00CF5EC2"/>
    <w:rsid w:val="00CF7E46"/>
    <w:rsid w:val="00D04403"/>
    <w:rsid w:val="00D10497"/>
    <w:rsid w:val="00D2148A"/>
    <w:rsid w:val="00D53CBA"/>
    <w:rsid w:val="00D671D4"/>
    <w:rsid w:val="00D77804"/>
    <w:rsid w:val="00D80AF6"/>
    <w:rsid w:val="00D8543F"/>
    <w:rsid w:val="00D87D32"/>
    <w:rsid w:val="00DA4BDC"/>
    <w:rsid w:val="00DA7A94"/>
    <w:rsid w:val="00DC2418"/>
    <w:rsid w:val="00DC5C3D"/>
    <w:rsid w:val="00DC6632"/>
    <w:rsid w:val="00DD55BA"/>
    <w:rsid w:val="00DD5C66"/>
    <w:rsid w:val="00DD6670"/>
    <w:rsid w:val="00DE05B3"/>
    <w:rsid w:val="00DE1E55"/>
    <w:rsid w:val="00DE7BFC"/>
    <w:rsid w:val="00E15D05"/>
    <w:rsid w:val="00E2177D"/>
    <w:rsid w:val="00E33694"/>
    <w:rsid w:val="00E45051"/>
    <w:rsid w:val="00E46550"/>
    <w:rsid w:val="00E5071D"/>
    <w:rsid w:val="00E5269F"/>
    <w:rsid w:val="00E52979"/>
    <w:rsid w:val="00E55CDB"/>
    <w:rsid w:val="00E615FC"/>
    <w:rsid w:val="00E61ED6"/>
    <w:rsid w:val="00E65C82"/>
    <w:rsid w:val="00E83658"/>
    <w:rsid w:val="00E858E1"/>
    <w:rsid w:val="00E92DBC"/>
    <w:rsid w:val="00E9311D"/>
    <w:rsid w:val="00E93BD8"/>
    <w:rsid w:val="00E95878"/>
    <w:rsid w:val="00E97664"/>
    <w:rsid w:val="00EA3675"/>
    <w:rsid w:val="00EA5866"/>
    <w:rsid w:val="00EB17B0"/>
    <w:rsid w:val="00EB2250"/>
    <w:rsid w:val="00EB6BF5"/>
    <w:rsid w:val="00EC78F7"/>
    <w:rsid w:val="00ED3AC5"/>
    <w:rsid w:val="00ED643E"/>
    <w:rsid w:val="00EE07FF"/>
    <w:rsid w:val="00EE0B49"/>
    <w:rsid w:val="00EE298F"/>
    <w:rsid w:val="00EE4994"/>
    <w:rsid w:val="00EF7129"/>
    <w:rsid w:val="00F03446"/>
    <w:rsid w:val="00F050DB"/>
    <w:rsid w:val="00F148CF"/>
    <w:rsid w:val="00F262D8"/>
    <w:rsid w:val="00F45749"/>
    <w:rsid w:val="00F45CE3"/>
    <w:rsid w:val="00F50DA4"/>
    <w:rsid w:val="00F6775F"/>
    <w:rsid w:val="00F72D89"/>
    <w:rsid w:val="00F74455"/>
    <w:rsid w:val="00F84635"/>
    <w:rsid w:val="00F96ADE"/>
    <w:rsid w:val="00F9743B"/>
    <w:rsid w:val="00FA03B9"/>
    <w:rsid w:val="00FA416A"/>
    <w:rsid w:val="00FB146A"/>
    <w:rsid w:val="00FB5FE9"/>
    <w:rsid w:val="00FD0268"/>
    <w:rsid w:val="00FE0AF5"/>
    <w:rsid w:val="00FE2E37"/>
    <w:rsid w:val="00FE45A6"/>
    <w:rsid w:val="00FE6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BD6AA"/>
  <w15:chartTrackingRefBased/>
  <w15:docId w15:val="{9A26926D-1667-463E-89D1-82DB8EF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60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0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0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60A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A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A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A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AB5"/>
    <w:rPr>
      <w:rFonts w:eastAsiaTheme="majorEastAsia" w:cstheme="majorBidi"/>
      <w:color w:val="272727" w:themeColor="text1" w:themeTint="D8"/>
    </w:rPr>
  </w:style>
  <w:style w:type="paragraph" w:styleId="Title">
    <w:name w:val="Title"/>
    <w:basedOn w:val="Normal"/>
    <w:next w:val="Normal"/>
    <w:link w:val="TitleChar"/>
    <w:uiPriority w:val="10"/>
    <w:qFormat/>
    <w:rsid w:val="00460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AB5"/>
    <w:pPr>
      <w:spacing w:before="160"/>
      <w:jc w:val="center"/>
    </w:pPr>
    <w:rPr>
      <w:i/>
      <w:iCs/>
      <w:color w:val="404040" w:themeColor="text1" w:themeTint="BF"/>
    </w:rPr>
  </w:style>
  <w:style w:type="character" w:customStyle="1" w:styleId="QuoteChar">
    <w:name w:val="Quote Char"/>
    <w:basedOn w:val="DefaultParagraphFont"/>
    <w:link w:val="Quote"/>
    <w:uiPriority w:val="29"/>
    <w:rsid w:val="00460AB5"/>
    <w:rPr>
      <w:i/>
      <w:iCs/>
      <w:color w:val="404040" w:themeColor="text1" w:themeTint="BF"/>
    </w:rPr>
  </w:style>
  <w:style w:type="paragraph" w:styleId="ListParagraph">
    <w:name w:val="List Paragraph"/>
    <w:basedOn w:val="Normal"/>
    <w:uiPriority w:val="34"/>
    <w:qFormat/>
    <w:rsid w:val="00460AB5"/>
    <w:pPr>
      <w:ind w:left="720"/>
      <w:contextualSpacing/>
    </w:pPr>
  </w:style>
  <w:style w:type="character" w:styleId="IntenseEmphasis">
    <w:name w:val="Intense Emphasis"/>
    <w:basedOn w:val="DefaultParagraphFont"/>
    <w:uiPriority w:val="21"/>
    <w:qFormat/>
    <w:rsid w:val="00460AB5"/>
    <w:rPr>
      <w:i/>
      <w:iCs/>
      <w:color w:val="2F5496" w:themeColor="accent1" w:themeShade="BF"/>
    </w:rPr>
  </w:style>
  <w:style w:type="paragraph" w:styleId="IntenseQuote">
    <w:name w:val="Intense Quote"/>
    <w:basedOn w:val="Normal"/>
    <w:next w:val="Normal"/>
    <w:link w:val="IntenseQuoteChar"/>
    <w:uiPriority w:val="30"/>
    <w:qFormat/>
    <w:rsid w:val="00460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AB5"/>
    <w:rPr>
      <w:i/>
      <w:iCs/>
      <w:color w:val="2F5496" w:themeColor="accent1" w:themeShade="BF"/>
    </w:rPr>
  </w:style>
  <w:style w:type="character" w:styleId="IntenseReference">
    <w:name w:val="Intense Reference"/>
    <w:basedOn w:val="DefaultParagraphFont"/>
    <w:uiPriority w:val="32"/>
    <w:qFormat/>
    <w:rsid w:val="00460AB5"/>
    <w:rPr>
      <w:b/>
      <w:bCs/>
      <w:smallCaps/>
      <w:color w:val="2F5496" w:themeColor="accent1" w:themeShade="BF"/>
      <w:spacing w:val="5"/>
    </w:rPr>
  </w:style>
  <w:style w:type="paragraph" w:styleId="Header">
    <w:name w:val="header"/>
    <w:basedOn w:val="Normal"/>
    <w:link w:val="HeaderChar"/>
    <w:uiPriority w:val="99"/>
    <w:unhideWhenUsed/>
    <w:rsid w:val="005521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21D2"/>
  </w:style>
  <w:style w:type="paragraph" w:styleId="Footer">
    <w:name w:val="footer"/>
    <w:basedOn w:val="Normal"/>
    <w:link w:val="FooterChar"/>
    <w:uiPriority w:val="99"/>
    <w:unhideWhenUsed/>
    <w:rsid w:val="005521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21D2"/>
  </w:style>
  <w:style w:type="character" w:styleId="Hyperlink">
    <w:name w:val="Hyperlink"/>
    <w:basedOn w:val="DefaultParagraphFont"/>
    <w:uiPriority w:val="99"/>
    <w:unhideWhenUsed/>
    <w:rsid w:val="008D35A6"/>
    <w:rPr>
      <w:color w:val="0563C1" w:themeColor="hyperlink"/>
      <w:u w:val="single"/>
    </w:rPr>
  </w:style>
  <w:style w:type="character" w:styleId="UnresolvedMention">
    <w:name w:val="Unresolved Mention"/>
    <w:basedOn w:val="DefaultParagraphFont"/>
    <w:uiPriority w:val="99"/>
    <w:semiHidden/>
    <w:unhideWhenUsed/>
    <w:rsid w:val="008D35A6"/>
    <w:rPr>
      <w:color w:val="605E5C"/>
      <w:shd w:val="clear" w:color="auto" w:fill="E1DFDD"/>
    </w:rPr>
  </w:style>
  <w:style w:type="character" w:styleId="FollowedHyperlink">
    <w:name w:val="FollowedHyperlink"/>
    <w:basedOn w:val="DefaultParagraphFont"/>
    <w:uiPriority w:val="99"/>
    <w:semiHidden/>
    <w:unhideWhenUsed/>
    <w:rsid w:val="00625FA4"/>
    <w:rPr>
      <w:color w:val="954F72" w:themeColor="followedHyperlink"/>
      <w:u w:val="single"/>
    </w:rPr>
  </w:style>
  <w:style w:type="character" w:styleId="CommentReference">
    <w:name w:val="annotation reference"/>
    <w:basedOn w:val="DefaultParagraphFont"/>
    <w:uiPriority w:val="99"/>
    <w:semiHidden/>
    <w:unhideWhenUsed/>
    <w:rsid w:val="00210944"/>
    <w:rPr>
      <w:sz w:val="16"/>
      <w:szCs w:val="16"/>
    </w:rPr>
  </w:style>
  <w:style w:type="paragraph" w:styleId="CommentText">
    <w:name w:val="annotation text"/>
    <w:basedOn w:val="Normal"/>
    <w:link w:val="CommentTextChar"/>
    <w:uiPriority w:val="99"/>
    <w:unhideWhenUsed/>
    <w:rsid w:val="00210944"/>
    <w:pPr>
      <w:spacing w:line="240" w:lineRule="auto"/>
    </w:pPr>
    <w:rPr>
      <w:sz w:val="20"/>
      <w:szCs w:val="20"/>
    </w:rPr>
  </w:style>
  <w:style w:type="character" w:customStyle="1" w:styleId="CommentTextChar">
    <w:name w:val="Comment Text Char"/>
    <w:basedOn w:val="DefaultParagraphFont"/>
    <w:link w:val="CommentText"/>
    <w:uiPriority w:val="99"/>
    <w:rsid w:val="00210944"/>
    <w:rPr>
      <w:sz w:val="20"/>
      <w:szCs w:val="20"/>
    </w:rPr>
  </w:style>
  <w:style w:type="paragraph" w:styleId="CommentSubject">
    <w:name w:val="annotation subject"/>
    <w:basedOn w:val="CommentText"/>
    <w:next w:val="CommentText"/>
    <w:link w:val="CommentSubjectChar"/>
    <w:uiPriority w:val="99"/>
    <w:semiHidden/>
    <w:unhideWhenUsed/>
    <w:rsid w:val="00210944"/>
    <w:rPr>
      <w:b/>
      <w:bCs/>
    </w:rPr>
  </w:style>
  <w:style w:type="character" w:customStyle="1" w:styleId="CommentSubjectChar">
    <w:name w:val="Comment Subject Char"/>
    <w:basedOn w:val="CommentTextChar"/>
    <w:link w:val="CommentSubject"/>
    <w:uiPriority w:val="99"/>
    <w:semiHidden/>
    <w:rsid w:val="002109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70801">
      <w:bodyDiv w:val="1"/>
      <w:marLeft w:val="0"/>
      <w:marRight w:val="0"/>
      <w:marTop w:val="0"/>
      <w:marBottom w:val="0"/>
      <w:divBdr>
        <w:top w:val="none" w:sz="0" w:space="0" w:color="auto"/>
        <w:left w:val="none" w:sz="0" w:space="0" w:color="auto"/>
        <w:bottom w:val="none" w:sz="0" w:space="0" w:color="auto"/>
        <w:right w:val="none" w:sz="0" w:space="0" w:color="auto"/>
      </w:divBdr>
    </w:div>
    <w:div w:id="1254245387">
      <w:bodyDiv w:val="1"/>
      <w:marLeft w:val="0"/>
      <w:marRight w:val="0"/>
      <w:marTop w:val="0"/>
      <w:marBottom w:val="0"/>
      <w:divBdr>
        <w:top w:val="none" w:sz="0" w:space="0" w:color="auto"/>
        <w:left w:val="none" w:sz="0" w:space="0" w:color="auto"/>
        <w:bottom w:val="none" w:sz="0" w:space="0" w:color="auto"/>
        <w:right w:val="none" w:sz="0" w:space="0" w:color="auto"/>
      </w:divBdr>
    </w:div>
    <w:div w:id="1527215111">
      <w:bodyDiv w:val="1"/>
      <w:marLeft w:val="0"/>
      <w:marRight w:val="0"/>
      <w:marTop w:val="0"/>
      <w:marBottom w:val="0"/>
      <w:divBdr>
        <w:top w:val="none" w:sz="0" w:space="0" w:color="auto"/>
        <w:left w:val="none" w:sz="0" w:space="0" w:color="auto"/>
        <w:bottom w:val="none" w:sz="0" w:space="0" w:color="auto"/>
        <w:right w:val="none" w:sz="0" w:space="0" w:color="auto"/>
      </w:divBdr>
    </w:div>
    <w:div w:id="2007705990">
      <w:bodyDiv w:val="1"/>
      <w:marLeft w:val="0"/>
      <w:marRight w:val="0"/>
      <w:marTop w:val="0"/>
      <w:marBottom w:val="0"/>
      <w:divBdr>
        <w:top w:val="none" w:sz="0" w:space="0" w:color="auto"/>
        <w:left w:val="none" w:sz="0" w:space="0" w:color="auto"/>
        <w:bottom w:val="none" w:sz="0" w:space="0" w:color="auto"/>
        <w:right w:val="none" w:sz="0" w:space="0" w:color="auto"/>
      </w:divBdr>
    </w:div>
    <w:div w:id="20924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enteboard.nl/nl/artikelen/5435/twentse-beethoven-plannen-moeten-leiden-tot-extra-talent-voor-de-microchipsec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ijksoverheid.nl/documenten/kamerstukken/2024/07/16/kamerbrief-nationaal-versterkingsplan-van-microchip-tale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s.nl/artikel/2527245-na-asml-vraagt-nu-de-hele-nederlandse-chipsector-kabinet-om-steun"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5922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Kerkwijk | Twente Board</dc:creator>
  <cp:keywords/>
  <dc:description/>
  <cp:lastModifiedBy>Thijmen van der Marel | Twente Board</cp:lastModifiedBy>
  <cp:revision>2</cp:revision>
  <dcterms:created xsi:type="dcterms:W3CDTF">2024-12-06T09:54:00Z</dcterms:created>
  <dcterms:modified xsi:type="dcterms:W3CDTF">2024-12-06T09:54:00Z</dcterms:modified>
</cp:coreProperties>
</file>